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96" w:rsidRPr="00524D96" w:rsidRDefault="00524D96" w:rsidP="00877152">
      <w:pPr>
        <w:spacing w:after="0" w:line="240" w:lineRule="auto"/>
        <w:rPr>
          <w:rFonts w:eastAsia="Times New Roman" w:cs="Arial"/>
          <w:sz w:val="24"/>
          <w:szCs w:val="24"/>
          <w:lang w:eastAsia="nl-NL"/>
        </w:rPr>
      </w:pPr>
      <w:r w:rsidRPr="00524D96">
        <w:rPr>
          <w:rFonts w:eastAsia="Times New Roman" w:cs="Arial"/>
          <w:sz w:val="24"/>
          <w:szCs w:val="24"/>
          <w:lang w:eastAsia="nl-NL"/>
        </w:rPr>
        <w:t xml:space="preserve">INTERKERKELIJKE </w:t>
      </w:r>
      <w:r w:rsidR="00971DD4">
        <w:rPr>
          <w:rFonts w:eastAsia="Times New Roman" w:cs="Arial"/>
          <w:sz w:val="24"/>
          <w:szCs w:val="24"/>
          <w:lang w:eastAsia="nl-NL"/>
        </w:rPr>
        <w:t xml:space="preserve">WERKGROEP </w:t>
      </w:r>
      <w:r w:rsidRPr="00524D96">
        <w:rPr>
          <w:rFonts w:eastAsia="Times New Roman" w:cs="Arial"/>
          <w:sz w:val="24"/>
          <w:szCs w:val="24"/>
          <w:lang w:eastAsia="nl-NL"/>
        </w:rPr>
        <w:t>GÖDÖLLÕ</w:t>
      </w:r>
    </w:p>
    <w:p w:rsidR="00524D96" w:rsidRDefault="00524D96" w:rsidP="00877152">
      <w:pPr>
        <w:spacing w:after="0" w:line="240" w:lineRule="auto"/>
        <w:rPr>
          <w:sz w:val="24"/>
          <w:szCs w:val="24"/>
        </w:rPr>
      </w:pPr>
    </w:p>
    <w:p w:rsidR="00524D96" w:rsidRPr="00524D96" w:rsidRDefault="00524D96" w:rsidP="00877152">
      <w:pPr>
        <w:spacing w:after="0" w:line="240" w:lineRule="auto"/>
        <w:rPr>
          <w:sz w:val="24"/>
          <w:szCs w:val="24"/>
        </w:rPr>
      </w:pPr>
    </w:p>
    <w:p w:rsidR="00E8622F" w:rsidRDefault="00524D96" w:rsidP="00877152">
      <w:pPr>
        <w:spacing w:after="0" w:line="240" w:lineRule="auto"/>
        <w:jc w:val="center"/>
        <w:rPr>
          <w:b/>
          <w:sz w:val="32"/>
          <w:szCs w:val="24"/>
        </w:rPr>
      </w:pPr>
      <w:r w:rsidRPr="00524D96">
        <w:rPr>
          <w:b/>
          <w:sz w:val="32"/>
          <w:szCs w:val="24"/>
        </w:rPr>
        <w:t>Jaarplan 201</w:t>
      </w:r>
      <w:r w:rsidR="007778E5">
        <w:rPr>
          <w:b/>
          <w:sz w:val="32"/>
          <w:szCs w:val="24"/>
        </w:rPr>
        <w:t>7</w:t>
      </w:r>
    </w:p>
    <w:p w:rsidR="00524D96" w:rsidRPr="00524D96" w:rsidRDefault="00524D96" w:rsidP="00877152">
      <w:pPr>
        <w:spacing w:after="0" w:line="240" w:lineRule="auto"/>
        <w:jc w:val="center"/>
        <w:rPr>
          <w:b/>
          <w:sz w:val="32"/>
          <w:szCs w:val="24"/>
        </w:rPr>
      </w:pPr>
    </w:p>
    <w:p w:rsidR="00FD62C5" w:rsidRPr="00861641" w:rsidRDefault="00861641" w:rsidP="00877152">
      <w:pPr>
        <w:spacing w:after="0" w:line="264" w:lineRule="auto"/>
        <w:rPr>
          <w:sz w:val="24"/>
          <w:szCs w:val="24"/>
          <w:u w:val="single"/>
        </w:rPr>
      </w:pPr>
      <w:r>
        <w:rPr>
          <w:sz w:val="24"/>
          <w:szCs w:val="24"/>
          <w:u w:val="single"/>
        </w:rPr>
        <w:t xml:space="preserve">1. </w:t>
      </w:r>
      <w:r w:rsidR="00FD62C5" w:rsidRPr="00861641">
        <w:rPr>
          <w:sz w:val="24"/>
          <w:szCs w:val="24"/>
          <w:u w:val="single"/>
        </w:rPr>
        <w:t>Inleiding</w:t>
      </w:r>
    </w:p>
    <w:p w:rsidR="00E45537" w:rsidRDefault="00FD62C5" w:rsidP="00877152">
      <w:pPr>
        <w:spacing w:after="0" w:line="264" w:lineRule="auto"/>
        <w:rPr>
          <w:sz w:val="24"/>
          <w:szCs w:val="24"/>
        </w:rPr>
      </w:pPr>
      <w:r w:rsidRPr="00524D96">
        <w:rPr>
          <w:sz w:val="24"/>
          <w:szCs w:val="24"/>
        </w:rPr>
        <w:t xml:space="preserve">De </w:t>
      </w:r>
      <w:r w:rsidR="00971DD4">
        <w:rPr>
          <w:sz w:val="24"/>
          <w:szCs w:val="24"/>
        </w:rPr>
        <w:t xml:space="preserve">werkgroep </w:t>
      </w:r>
      <w:r w:rsidRPr="00524D96">
        <w:rPr>
          <w:sz w:val="24"/>
          <w:szCs w:val="24"/>
        </w:rPr>
        <w:t xml:space="preserve">Gödöllő </w:t>
      </w:r>
      <w:r w:rsidR="002A2A26" w:rsidRPr="00524D96">
        <w:rPr>
          <w:sz w:val="24"/>
          <w:szCs w:val="24"/>
        </w:rPr>
        <w:t xml:space="preserve">(Hongarije) </w:t>
      </w:r>
      <w:r w:rsidRPr="00524D96">
        <w:rPr>
          <w:sz w:val="24"/>
          <w:szCs w:val="24"/>
        </w:rPr>
        <w:t xml:space="preserve">is eind tachtiger jaren van de vorige eeuw gestart om vanuit de kerken een </w:t>
      </w:r>
      <w:r w:rsidR="00637B4F">
        <w:rPr>
          <w:sz w:val="24"/>
          <w:szCs w:val="24"/>
        </w:rPr>
        <w:t xml:space="preserve">steentje bij te dragen aan de beëindiging van de </w:t>
      </w:r>
      <w:r w:rsidR="00E45537">
        <w:rPr>
          <w:sz w:val="24"/>
          <w:szCs w:val="24"/>
        </w:rPr>
        <w:t xml:space="preserve"> </w:t>
      </w:r>
      <w:r w:rsidR="00637B4F">
        <w:rPr>
          <w:sz w:val="24"/>
          <w:szCs w:val="24"/>
        </w:rPr>
        <w:t xml:space="preserve">z,g, </w:t>
      </w:r>
      <w:r w:rsidR="00E45537">
        <w:rPr>
          <w:sz w:val="24"/>
          <w:szCs w:val="24"/>
        </w:rPr>
        <w:t>Koude Oorlog.</w:t>
      </w:r>
    </w:p>
    <w:p w:rsidR="00971DD4" w:rsidRDefault="00971DD4" w:rsidP="00877152">
      <w:pPr>
        <w:spacing w:after="0" w:line="264" w:lineRule="auto"/>
        <w:rPr>
          <w:sz w:val="24"/>
          <w:szCs w:val="24"/>
        </w:rPr>
      </w:pPr>
      <w:r>
        <w:rPr>
          <w:sz w:val="24"/>
          <w:szCs w:val="24"/>
        </w:rPr>
        <w:t>A</w:t>
      </w:r>
      <w:r w:rsidR="00FD62C5" w:rsidRPr="00524D96">
        <w:rPr>
          <w:sz w:val="24"/>
          <w:szCs w:val="24"/>
        </w:rPr>
        <w:t>ctiviteiten</w:t>
      </w:r>
      <w:r>
        <w:rPr>
          <w:sz w:val="24"/>
          <w:szCs w:val="24"/>
        </w:rPr>
        <w:t xml:space="preserve">: </w:t>
      </w:r>
    </w:p>
    <w:p w:rsidR="00EA5659" w:rsidRDefault="00FD62C5" w:rsidP="00EA5659">
      <w:pPr>
        <w:pStyle w:val="Lijstalinea"/>
        <w:numPr>
          <w:ilvl w:val="0"/>
          <w:numId w:val="2"/>
        </w:numPr>
        <w:spacing w:after="0" w:line="264" w:lineRule="auto"/>
        <w:ind w:left="777"/>
        <w:contextualSpacing w:val="0"/>
        <w:rPr>
          <w:sz w:val="24"/>
          <w:szCs w:val="24"/>
        </w:rPr>
      </w:pPr>
      <w:r w:rsidRPr="00C93FCA">
        <w:rPr>
          <w:sz w:val="24"/>
          <w:szCs w:val="24"/>
        </w:rPr>
        <w:t xml:space="preserve">maandelijkse bijeenkomsten van de leden in </w:t>
      </w:r>
      <w:r w:rsidR="00524D96" w:rsidRPr="00C93FCA">
        <w:rPr>
          <w:sz w:val="24"/>
          <w:szCs w:val="24"/>
        </w:rPr>
        <w:t xml:space="preserve">Gödöllő en in </w:t>
      </w:r>
      <w:r w:rsidRPr="00C93FCA">
        <w:rPr>
          <w:sz w:val="24"/>
          <w:szCs w:val="24"/>
        </w:rPr>
        <w:t>Wageningen</w:t>
      </w:r>
      <w:r w:rsidR="00524D96" w:rsidRPr="00C93FCA">
        <w:rPr>
          <w:sz w:val="24"/>
          <w:szCs w:val="24"/>
        </w:rPr>
        <w:t xml:space="preserve"> - </w:t>
      </w:r>
      <w:r w:rsidRPr="00C93FCA">
        <w:rPr>
          <w:sz w:val="24"/>
          <w:szCs w:val="24"/>
        </w:rPr>
        <w:t xml:space="preserve">met een maaltijd en </w:t>
      </w:r>
      <w:r w:rsidR="00971DD4">
        <w:rPr>
          <w:sz w:val="24"/>
          <w:szCs w:val="24"/>
        </w:rPr>
        <w:t>bijbelstudie</w:t>
      </w:r>
    </w:p>
    <w:p w:rsidR="00EA5659" w:rsidRPr="00EA5659" w:rsidRDefault="00EA5659" w:rsidP="00EA5659">
      <w:pPr>
        <w:pStyle w:val="Lijstalinea"/>
        <w:numPr>
          <w:ilvl w:val="0"/>
          <w:numId w:val="2"/>
        </w:numPr>
        <w:spacing w:after="0" w:line="264" w:lineRule="auto"/>
        <w:ind w:left="777"/>
        <w:contextualSpacing w:val="0"/>
        <w:rPr>
          <w:sz w:val="24"/>
          <w:szCs w:val="24"/>
        </w:rPr>
      </w:pPr>
      <w:r w:rsidRPr="00EA5659">
        <w:rPr>
          <w:sz w:val="24"/>
          <w:szCs w:val="24"/>
        </w:rPr>
        <w:t xml:space="preserve">Ongeveer twee maal per jaar wordt tijdens een bezoek van de ene groep aan de andere  een thema uitgediept. Het onderwerp wordt in beide steden voorbereid. Bij deze discussieweekenden is de deelname uitgebreid met overige leden van de deelnemende kerkgenootschappen en – afhankelijk van de wederzijdse wensen en het thema - ook met mensen daar buiten. </w:t>
      </w:r>
    </w:p>
    <w:p w:rsidR="002A2A26" w:rsidRDefault="00FD62C5" w:rsidP="00877152">
      <w:pPr>
        <w:spacing w:after="0" w:line="264" w:lineRule="auto"/>
        <w:rPr>
          <w:sz w:val="24"/>
          <w:szCs w:val="24"/>
        </w:rPr>
      </w:pPr>
      <w:r w:rsidRPr="00524D96">
        <w:rPr>
          <w:sz w:val="24"/>
          <w:szCs w:val="24"/>
        </w:rPr>
        <w:t>De</w:t>
      </w:r>
      <w:r w:rsidR="002315E7">
        <w:rPr>
          <w:sz w:val="24"/>
          <w:szCs w:val="24"/>
        </w:rPr>
        <w:t xml:space="preserve"> actieve </w:t>
      </w:r>
      <w:r w:rsidRPr="00524D96">
        <w:rPr>
          <w:sz w:val="24"/>
          <w:szCs w:val="24"/>
        </w:rPr>
        <w:t>leden van de werkgroep in Wageningen zijn lid van PKN</w:t>
      </w:r>
      <w:r w:rsidR="002A2A26" w:rsidRPr="00524D96">
        <w:rPr>
          <w:sz w:val="24"/>
          <w:szCs w:val="24"/>
        </w:rPr>
        <w:t xml:space="preserve"> (</w:t>
      </w:r>
      <w:r w:rsidR="007778E5">
        <w:rPr>
          <w:sz w:val="24"/>
          <w:szCs w:val="24"/>
        </w:rPr>
        <w:t>2</w:t>
      </w:r>
      <w:r w:rsidR="002A2A26" w:rsidRPr="00524D96">
        <w:rPr>
          <w:sz w:val="24"/>
          <w:szCs w:val="24"/>
        </w:rPr>
        <w:t>)</w:t>
      </w:r>
      <w:r w:rsidRPr="00524D96">
        <w:rPr>
          <w:sz w:val="24"/>
          <w:szCs w:val="24"/>
        </w:rPr>
        <w:t>, RK</w:t>
      </w:r>
      <w:r w:rsidR="00E45537">
        <w:rPr>
          <w:sz w:val="24"/>
          <w:szCs w:val="24"/>
        </w:rPr>
        <w:t>-kerk</w:t>
      </w:r>
      <w:r w:rsidRPr="00524D96">
        <w:rPr>
          <w:sz w:val="24"/>
          <w:szCs w:val="24"/>
        </w:rPr>
        <w:t xml:space="preserve"> </w:t>
      </w:r>
      <w:r w:rsidR="002A2A26" w:rsidRPr="00524D96">
        <w:rPr>
          <w:sz w:val="24"/>
          <w:szCs w:val="24"/>
        </w:rPr>
        <w:t xml:space="preserve">(3) </w:t>
      </w:r>
      <w:r w:rsidRPr="00524D96">
        <w:rPr>
          <w:sz w:val="24"/>
          <w:szCs w:val="24"/>
        </w:rPr>
        <w:t xml:space="preserve">en </w:t>
      </w:r>
      <w:r w:rsidR="00A43151">
        <w:rPr>
          <w:sz w:val="24"/>
          <w:szCs w:val="24"/>
        </w:rPr>
        <w:t>De Ontmoeting/</w:t>
      </w:r>
      <w:r w:rsidRPr="00524D96">
        <w:rPr>
          <w:sz w:val="24"/>
          <w:szCs w:val="24"/>
        </w:rPr>
        <w:t>Baptisten</w:t>
      </w:r>
      <w:r w:rsidR="00E45537">
        <w:rPr>
          <w:sz w:val="24"/>
          <w:szCs w:val="24"/>
        </w:rPr>
        <w:t xml:space="preserve">gemeente </w:t>
      </w:r>
      <w:r w:rsidR="002A2A26" w:rsidRPr="00524D96">
        <w:rPr>
          <w:sz w:val="24"/>
          <w:szCs w:val="24"/>
        </w:rPr>
        <w:t>(1)</w:t>
      </w:r>
      <w:r w:rsidRPr="00524D96">
        <w:rPr>
          <w:sz w:val="24"/>
          <w:szCs w:val="24"/>
        </w:rPr>
        <w:t xml:space="preserve">. </w:t>
      </w:r>
      <w:r w:rsidR="002315E7">
        <w:rPr>
          <w:sz w:val="24"/>
          <w:szCs w:val="24"/>
        </w:rPr>
        <w:t>Daarnaast zijn er  5 mensen die incidenteel meedoen</w:t>
      </w:r>
      <w:r w:rsidR="00A43151">
        <w:rPr>
          <w:sz w:val="24"/>
          <w:szCs w:val="24"/>
        </w:rPr>
        <w:t xml:space="preserve"> uit dezelfde kerkgenootschappen</w:t>
      </w:r>
      <w:r w:rsidR="002315E7">
        <w:rPr>
          <w:sz w:val="24"/>
          <w:szCs w:val="24"/>
        </w:rPr>
        <w:t>.</w:t>
      </w:r>
    </w:p>
    <w:p w:rsidR="00861641" w:rsidRDefault="00861641" w:rsidP="00877152">
      <w:pPr>
        <w:spacing w:after="0" w:line="264" w:lineRule="auto"/>
        <w:rPr>
          <w:sz w:val="24"/>
          <w:szCs w:val="24"/>
        </w:rPr>
      </w:pPr>
    </w:p>
    <w:p w:rsidR="00637B4F" w:rsidRPr="00861641" w:rsidRDefault="00861641" w:rsidP="00877152">
      <w:pPr>
        <w:spacing w:after="0" w:line="264" w:lineRule="auto"/>
        <w:rPr>
          <w:sz w:val="24"/>
          <w:szCs w:val="24"/>
          <w:u w:val="single"/>
        </w:rPr>
      </w:pPr>
      <w:r>
        <w:rPr>
          <w:sz w:val="24"/>
          <w:szCs w:val="24"/>
          <w:u w:val="single"/>
        </w:rPr>
        <w:t xml:space="preserve">2. </w:t>
      </w:r>
      <w:r w:rsidR="00637B4F" w:rsidRPr="00861641">
        <w:rPr>
          <w:sz w:val="24"/>
          <w:szCs w:val="24"/>
          <w:u w:val="single"/>
        </w:rPr>
        <w:t>Jaarverslag 2016</w:t>
      </w:r>
    </w:p>
    <w:p w:rsidR="00EA5DC2" w:rsidRPr="00877152" w:rsidRDefault="00EA5DC2" w:rsidP="00877152">
      <w:pPr>
        <w:spacing w:after="0"/>
        <w:rPr>
          <w:i/>
          <w:sz w:val="24"/>
          <w:szCs w:val="24"/>
        </w:rPr>
      </w:pPr>
      <w:r w:rsidRPr="00877152">
        <w:rPr>
          <w:rFonts w:eastAsia="Times New Roman" w:cstheme="minorHAnsi"/>
          <w:i/>
          <w:sz w:val="24"/>
          <w:szCs w:val="24"/>
        </w:rPr>
        <w:t>2.1. Bezoek aan Gödöll</w:t>
      </w:r>
      <w:r w:rsidRPr="00877152">
        <w:rPr>
          <w:i/>
          <w:sz w:val="24"/>
          <w:szCs w:val="24"/>
        </w:rPr>
        <w:t>ő – 2 t/m 6 juni 2016</w:t>
      </w:r>
    </w:p>
    <w:p w:rsidR="00EA5DC2" w:rsidRDefault="00EA5DC2" w:rsidP="00877152">
      <w:pPr>
        <w:spacing w:after="0"/>
        <w:rPr>
          <w:rFonts w:eastAsia="Times New Roman" w:cstheme="minorHAnsi"/>
          <w:sz w:val="24"/>
          <w:szCs w:val="24"/>
        </w:rPr>
      </w:pPr>
      <w:r>
        <w:rPr>
          <w:sz w:val="24"/>
          <w:szCs w:val="24"/>
        </w:rPr>
        <w:t xml:space="preserve">Delegatieleden: </w:t>
      </w:r>
      <w:r w:rsidR="00637B4F" w:rsidRPr="00637B4F">
        <w:rPr>
          <w:rFonts w:cstheme="minorHAnsi"/>
          <w:sz w:val="24"/>
          <w:szCs w:val="24"/>
        </w:rPr>
        <w:t>Dirk Visser, Baptist, Elly Koornneef en Jan L</w:t>
      </w:r>
      <w:r w:rsidR="00C93FCA">
        <w:rPr>
          <w:rFonts w:cstheme="minorHAnsi"/>
          <w:sz w:val="24"/>
          <w:szCs w:val="24"/>
        </w:rPr>
        <w:t>amens PKN en Henk van Schaik RK</w:t>
      </w:r>
    </w:p>
    <w:p w:rsidR="00EA5DC2" w:rsidRDefault="00EA5DC2" w:rsidP="00877152">
      <w:pPr>
        <w:spacing w:after="0"/>
        <w:rPr>
          <w:rFonts w:eastAsia="Times New Roman" w:cstheme="minorHAnsi"/>
          <w:sz w:val="24"/>
          <w:szCs w:val="24"/>
        </w:rPr>
      </w:pPr>
      <w:r>
        <w:rPr>
          <w:sz w:val="24"/>
          <w:szCs w:val="24"/>
        </w:rPr>
        <w:t>Thema:</w:t>
      </w:r>
      <w:r>
        <w:rPr>
          <w:rFonts w:eastAsia="Times New Roman" w:cstheme="minorHAnsi"/>
          <w:sz w:val="24"/>
          <w:szCs w:val="24"/>
        </w:rPr>
        <w:t xml:space="preserve"> </w:t>
      </w:r>
      <w:r w:rsidR="00861641">
        <w:rPr>
          <w:rFonts w:eastAsia="Times New Roman" w:cstheme="minorHAnsi"/>
          <w:b/>
          <w:sz w:val="24"/>
          <w:szCs w:val="24"/>
        </w:rPr>
        <w:t>“</w:t>
      </w:r>
      <w:r w:rsidR="00637B4F" w:rsidRPr="00861641">
        <w:rPr>
          <w:rFonts w:eastAsia="Times New Roman" w:cstheme="minorHAnsi"/>
          <w:b/>
          <w:sz w:val="24"/>
          <w:szCs w:val="24"/>
        </w:rPr>
        <w:t>Laudato Si”</w:t>
      </w:r>
      <w:r w:rsidR="00637B4F" w:rsidRPr="00637B4F">
        <w:rPr>
          <w:rFonts w:eastAsia="Times New Roman" w:cstheme="minorHAnsi"/>
          <w:sz w:val="24"/>
          <w:szCs w:val="24"/>
        </w:rPr>
        <w:t xml:space="preserve"> </w:t>
      </w:r>
      <w:r>
        <w:rPr>
          <w:rFonts w:eastAsia="Times New Roman" w:cstheme="minorHAnsi"/>
          <w:sz w:val="24"/>
          <w:szCs w:val="24"/>
        </w:rPr>
        <w:t>(</w:t>
      </w:r>
      <w:r w:rsidRPr="00637B4F">
        <w:rPr>
          <w:rFonts w:eastAsia="Times New Roman" w:cstheme="minorHAnsi"/>
          <w:sz w:val="24"/>
          <w:szCs w:val="24"/>
        </w:rPr>
        <w:t xml:space="preserve">milieuencycliek </w:t>
      </w:r>
      <w:r w:rsidR="00637B4F" w:rsidRPr="00637B4F">
        <w:rPr>
          <w:rFonts w:eastAsia="Times New Roman" w:cstheme="minorHAnsi"/>
          <w:sz w:val="24"/>
          <w:szCs w:val="24"/>
        </w:rPr>
        <w:t>van Paus Franciscus</w:t>
      </w:r>
      <w:r>
        <w:rPr>
          <w:rFonts w:eastAsia="Times New Roman" w:cstheme="minorHAnsi"/>
          <w:sz w:val="24"/>
          <w:szCs w:val="24"/>
        </w:rPr>
        <w:t>)</w:t>
      </w:r>
    </w:p>
    <w:p w:rsidR="00EA5DC2" w:rsidRDefault="00EA5DC2" w:rsidP="00877152">
      <w:pPr>
        <w:spacing w:after="0"/>
        <w:rPr>
          <w:rFonts w:eastAsia="Times New Roman" w:cstheme="minorHAnsi"/>
          <w:sz w:val="24"/>
          <w:szCs w:val="24"/>
        </w:rPr>
      </w:pPr>
      <w:r>
        <w:rPr>
          <w:rFonts w:eastAsia="Times New Roman" w:cstheme="minorHAnsi"/>
          <w:sz w:val="24"/>
          <w:szCs w:val="24"/>
        </w:rPr>
        <w:t>Bijzonderheden:</w:t>
      </w:r>
    </w:p>
    <w:p w:rsidR="00EA5DC2" w:rsidRPr="00C93FCA" w:rsidRDefault="00EA5DC2" w:rsidP="00877152">
      <w:pPr>
        <w:pStyle w:val="Lijstalinea"/>
        <w:numPr>
          <w:ilvl w:val="0"/>
          <w:numId w:val="3"/>
        </w:numPr>
        <w:spacing w:after="0"/>
        <w:ind w:left="720"/>
        <w:contextualSpacing w:val="0"/>
        <w:rPr>
          <w:rFonts w:eastAsia="Times New Roman" w:cstheme="minorHAnsi"/>
          <w:b/>
          <w:sz w:val="24"/>
          <w:szCs w:val="24"/>
          <w:lang w:eastAsia="ar-SA"/>
        </w:rPr>
      </w:pPr>
      <w:r>
        <w:rPr>
          <w:rFonts w:eastAsia="Times New Roman" w:cstheme="minorHAnsi"/>
          <w:sz w:val="24"/>
          <w:szCs w:val="24"/>
        </w:rPr>
        <w:t xml:space="preserve">Hulpmiddelen en ervaringen overgedragen ten behoeve van </w:t>
      </w:r>
      <w:r w:rsidR="00637B4F" w:rsidRPr="00C93FCA">
        <w:rPr>
          <w:rFonts w:eastAsia="Times New Roman" w:cstheme="minorHAnsi"/>
          <w:sz w:val="24"/>
          <w:szCs w:val="24"/>
        </w:rPr>
        <w:t>de introductie van het Coventrygebed in Gödöllő.</w:t>
      </w:r>
    </w:p>
    <w:p w:rsidR="00EA5DC2" w:rsidRPr="00C93FCA" w:rsidRDefault="00861641" w:rsidP="00877152">
      <w:pPr>
        <w:pStyle w:val="Lijstalinea"/>
        <w:numPr>
          <w:ilvl w:val="0"/>
          <w:numId w:val="3"/>
        </w:numPr>
        <w:spacing w:after="0"/>
        <w:ind w:left="720"/>
        <w:contextualSpacing w:val="0"/>
        <w:rPr>
          <w:rFonts w:eastAsia="Times New Roman" w:cstheme="minorHAnsi"/>
          <w:b/>
          <w:sz w:val="24"/>
          <w:szCs w:val="24"/>
          <w:lang w:eastAsia="ar-SA"/>
        </w:rPr>
      </w:pPr>
      <w:r>
        <w:rPr>
          <w:rFonts w:eastAsia="Times New Roman" w:cstheme="minorHAnsi"/>
          <w:sz w:val="24"/>
          <w:szCs w:val="24"/>
        </w:rPr>
        <w:t>Interessant gesprek</w:t>
      </w:r>
      <w:r w:rsidR="00637B4F" w:rsidRPr="00C93FCA">
        <w:rPr>
          <w:rFonts w:eastAsia="Times New Roman" w:cstheme="minorHAnsi"/>
          <w:sz w:val="24"/>
          <w:szCs w:val="24"/>
        </w:rPr>
        <w:t xml:space="preserve"> </w:t>
      </w:r>
      <w:r>
        <w:rPr>
          <w:rFonts w:eastAsia="Times New Roman" w:cstheme="minorHAnsi"/>
          <w:sz w:val="24"/>
          <w:szCs w:val="24"/>
        </w:rPr>
        <w:t xml:space="preserve">met </w:t>
      </w:r>
      <w:r w:rsidR="00637B4F" w:rsidRPr="00C93FCA">
        <w:rPr>
          <w:rFonts w:eastAsia="Times New Roman" w:cstheme="minorHAnsi"/>
          <w:sz w:val="24"/>
          <w:szCs w:val="24"/>
        </w:rPr>
        <w:t xml:space="preserve">Gábor István </w:t>
      </w:r>
      <w:r w:rsidRPr="00C93FCA">
        <w:rPr>
          <w:rFonts w:eastAsia="Times New Roman" w:cstheme="minorHAnsi"/>
          <w:sz w:val="24"/>
          <w:szCs w:val="24"/>
        </w:rPr>
        <w:t xml:space="preserve">Nemes </w:t>
      </w:r>
      <w:r>
        <w:rPr>
          <w:rFonts w:eastAsia="Times New Roman" w:cstheme="minorHAnsi"/>
          <w:sz w:val="24"/>
          <w:szCs w:val="24"/>
        </w:rPr>
        <w:t>(</w:t>
      </w:r>
      <w:r w:rsidR="00637B4F" w:rsidRPr="00C93FCA">
        <w:rPr>
          <w:rFonts w:eastAsia="Times New Roman" w:cstheme="minorHAnsi"/>
          <w:sz w:val="24"/>
          <w:szCs w:val="24"/>
        </w:rPr>
        <w:t>leider van de Green Circle, een interkerkelijke milieuorganisatie</w:t>
      </w:r>
      <w:r>
        <w:rPr>
          <w:rFonts w:eastAsia="Times New Roman" w:cstheme="minorHAnsi"/>
          <w:sz w:val="24"/>
          <w:szCs w:val="24"/>
        </w:rPr>
        <w:t xml:space="preserve"> in Boedapest). Hij</w:t>
      </w:r>
      <w:r w:rsidR="00637B4F" w:rsidRPr="00C93FCA">
        <w:rPr>
          <w:rFonts w:eastAsia="Times New Roman" w:cstheme="minorHAnsi"/>
          <w:sz w:val="24"/>
          <w:szCs w:val="24"/>
        </w:rPr>
        <w:t xml:space="preserve"> </w:t>
      </w:r>
      <w:r>
        <w:rPr>
          <w:rFonts w:eastAsia="Times New Roman" w:cstheme="minorHAnsi"/>
          <w:sz w:val="24"/>
          <w:szCs w:val="24"/>
        </w:rPr>
        <w:t xml:space="preserve">vertelde dat </w:t>
      </w:r>
      <w:r w:rsidR="00637B4F" w:rsidRPr="00C93FCA">
        <w:rPr>
          <w:rFonts w:eastAsia="Times New Roman" w:cstheme="minorHAnsi"/>
          <w:sz w:val="24"/>
          <w:szCs w:val="24"/>
        </w:rPr>
        <w:t xml:space="preserve">op initiatief van </w:t>
      </w:r>
      <w:r>
        <w:rPr>
          <w:rFonts w:eastAsia="Times New Roman" w:cstheme="minorHAnsi"/>
          <w:sz w:val="24"/>
          <w:szCs w:val="24"/>
        </w:rPr>
        <w:t>p</w:t>
      </w:r>
      <w:r w:rsidR="00637B4F" w:rsidRPr="00C93FCA">
        <w:rPr>
          <w:rFonts w:eastAsia="Times New Roman" w:cstheme="minorHAnsi"/>
          <w:sz w:val="24"/>
          <w:szCs w:val="24"/>
        </w:rPr>
        <w:t xml:space="preserve">resident János Áder  de encycliek is gepresenteerd en besproken in een bijeenkomst voor de parlementsleden en genodigden in het Hongaarse Parlement. </w:t>
      </w:r>
    </w:p>
    <w:p w:rsidR="00637B4F" w:rsidRDefault="00EA5DC2" w:rsidP="00877152">
      <w:pPr>
        <w:spacing w:after="0"/>
        <w:rPr>
          <w:rFonts w:eastAsia="Times New Roman" w:cstheme="minorHAnsi"/>
          <w:b/>
          <w:sz w:val="24"/>
          <w:szCs w:val="24"/>
          <w:lang w:eastAsia="ar-SA"/>
        </w:rPr>
      </w:pPr>
      <w:r>
        <w:rPr>
          <w:rFonts w:eastAsia="Times New Roman" w:cstheme="minorHAnsi"/>
          <w:b/>
          <w:sz w:val="24"/>
          <w:szCs w:val="24"/>
        </w:rPr>
        <w:t>Resultaat:</w:t>
      </w:r>
      <w:r w:rsidR="00861641">
        <w:rPr>
          <w:rFonts w:eastAsia="Times New Roman" w:cstheme="minorHAnsi"/>
          <w:b/>
          <w:sz w:val="24"/>
          <w:szCs w:val="24"/>
          <w:lang w:eastAsia="ar-SA"/>
        </w:rPr>
        <w:t xml:space="preserve"> </w:t>
      </w:r>
      <w:r>
        <w:rPr>
          <w:rFonts w:eastAsia="Times New Roman" w:cstheme="minorHAnsi"/>
          <w:b/>
          <w:sz w:val="24"/>
          <w:szCs w:val="24"/>
          <w:lang w:eastAsia="ar-SA"/>
        </w:rPr>
        <w:t xml:space="preserve">vanaf </w:t>
      </w:r>
      <w:r w:rsidR="00637B4F" w:rsidRPr="00C93FCA">
        <w:rPr>
          <w:rFonts w:eastAsia="Times New Roman" w:cstheme="minorHAnsi"/>
          <w:b/>
          <w:sz w:val="24"/>
          <w:szCs w:val="24"/>
          <w:lang w:eastAsia="ar-SA"/>
        </w:rPr>
        <w:t xml:space="preserve"> 24 juni wordt wekelijks het Coventrygebed gebeden in de Gereformeerde Kerk te</w:t>
      </w:r>
      <w:r w:rsidR="00637B4F" w:rsidRPr="00C93FCA">
        <w:rPr>
          <w:rFonts w:eastAsia="Times New Roman" w:cstheme="minorHAnsi"/>
          <w:b/>
          <w:sz w:val="24"/>
          <w:szCs w:val="24"/>
        </w:rPr>
        <w:t xml:space="preserve"> Gödöllő</w:t>
      </w:r>
      <w:r w:rsidR="00861641">
        <w:rPr>
          <w:rFonts w:eastAsia="Times New Roman" w:cstheme="minorHAnsi"/>
          <w:b/>
          <w:sz w:val="24"/>
          <w:szCs w:val="24"/>
          <w:lang w:eastAsia="ar-SA"/>
        </w:rPr>
        <w:t xml:space="preserve">. </w:t>
      </w:r>
    </w:p>
    <w:p w:rsidR="00EA5DC2" w:rsidRPr="00877152" w:rsidRDefault="00EA5DC2" w:rsidP="00877152">
      <w:pPr>
        <w:spacing w:after="0"/>
        <w:rPr>
          <w:i/>
          <w:sz w:val="24"/>
          <w:szCs w:val="24"/>
        </w:rPr>
      </w:pPr>
      <w:r w:rsidRPr="00877152">
        <w:rPr>
          <w:rFonts w:eastAsia="Times New Roman" w:cstheme="minorHAnsi"/>
          <w:i/>
          <w:sz w:val="24"/>
          <w:szCs w:val="24"/>
        </w:rPr>
        <w:t xml:space="preserve">2.2. Bezoek aan Wageningen </w:t>
      </w:r>
      <w:r w:rsidRPr="00877152">
        <w:rPr>
          <w:i/>
          <w:sz w:val="24"/>
          <w:szCs w:val="24"/>
        </w:rPr>
        <w:t xml:space="preserve"> – 6 t/m 10 oktober 2016</w:t>
      </w:r>
    </w:p>
    <w:p w:rsidR="000A6BC2" w:rsidRPr="00690E31" w:rsidRDefault="00EA5DC2" w:rsidP="00877152">
      <w:pPr>
        <w:spacing w:after="0"/>
        <w:rPr>
          <w:rFonts w:ascii="Calibri" w:eastAsia="Times New Roman" w:hAnsi="Calibri" w:cs="Calibri"/>
          <w:sz w:val="24"/>
          <w:szCs w:val="24"/>
        </w:rPr>
      </w:pPr>
      <w:r w:rsidRPr="00690E31">
        <w:rPr>
          <w:rFonts w:ascii="Calibri" w:eastAsia="Times New Roman" w:hAnsi="Calibri" w:cs="Calibri"/>
          <w:sz w:val="24"/>
          <w:szCs w:val="24"/>
        </w:rPr>
        <w:t>De</w:t>
      </w:r>
      <w:r w:rsidR="000C797D" w:rsidRPr="00690E31">
        <w:rPr>
          <w:rFonts w:ascii="Calibri" w:eastAsia="Times New Roman" w:hAnsi="Calibri" w:cs="Calibri"/>
          <w:sz w:val="24"/>
          <w:szCs w:val="24"/>
        </w:rPr>
        <w:t xml:space="preserve">legatieleden: Ágnes Szedmák (RK), Tamás en Éva Balogh, </w:t>
      </w:r>
      <w:r w:rsidR="000A6BC2" w:rsidRPr="00690E31">
        <w:rPr>
          <w:rFonts w:ascii="Calibri" w:eastAsia="Times New Roman" w:hAnsi="Calibri" w:cs="Calibri"/>
          <w:sz w:val="24"/>
          <w:szCs w:val="24"/>
        </w:rPr>
        <w:t>József Földi en Elvira Mihályi (Calvijnse kerk)</w:t>
      </w:r>
      <w:r w:rsidR="00C93FCA" w:rsidRPr="00690E31">
        <w:rPr>
          <w:rFonts w:ascii="Calibri" w:eastAsia="Times New Roman" w:hAnsi="Calibri" w:cs="Calibri"/>
          <w:sz w:val="24"/>
          <w:szCs w:val="24"/>
        </w:rPr>
        <w:t>. Z</w:t>
      </w:r>
      <w:r w:rsidR="000A6BC2" w:rsidRPr="00690E31">
        <w:rPr>
          <w:rFonts w:ascii="Calibri" w:eastAsia="Times New Roman" w:hAnsi="Calibri" w:cs="Calibri"/>
          <w:sz w:val="24"/>
          <w:szCs w:val="24"/>
        </w:rPr>
        <w:t xml:space="preserve">ij maakten deel uit de gemeentelijke uitwisseling. </w:t>
      </w:r>
    </w:p>
    <w:p w:rsidR="00861641" w:rsidRPr="00690E31" w:rsidRDefault="00861641" w:rsidP="00877152">
      <w:pPr>
        <w:spacing w:after="0"/>
        <w:rPr>
          <w:rFonts w:ascii="Calibri" w:eastAsia="Times New Roman" w:hAnsi="Calibri" w:cs="Calibri"/>
          <w:sz w:val="24"/>
          <w:szCs w:val="24"/>
        </w:rPr>
      </w:pPr>
      <w:r w:rsidRPr="00690E31">
        <w:rPr>
          <w:rFonts w:ascii="Calibri" w:eastAsia="Times New Roman" w:hAnsi="Calibri" w:cs="Calibri"/>
          <w:sz w:val="24"/>
          <w:szCs w:val="24"/>
        </w:rPr>
        <w:t xml:space="preserve">Thema: </w:t>
      </w:r>
      <w:r w:rsidRPr="00690E31">
        <w:rPr>
          <w:rFonts w:ascii="Calibri" w:eastAsia="Times New Roman" w:hAnsi="Calibri" w:cs="Calibri"/>
          <w:b/>
          <w:sz w:val="24"/>
          <w:szCs w:val="24"/>
        </w:rPr>
        <w:t>“Barmhartigheid”</w:t>
      </w:r>
      <w:r w:rsidRPr="00690E31">
        <w:rPr>
          <w:rFonts w:ascii="Calibri" w:eastAsia="Times New Roman" w:hAnsi="Calibri" w:cs="Calibri"/>
          <w:sz w:val="24"/>
          <w:szCs w:val="24"/>
        </w:rPr>
        <w:t xml:space="preserve"> – bespreking o.a.  aan de hand van het schilderij “De zeven werken van barhartigheid” van de Meester van Alkmaar (1504)</w:t>
      </w:r>
    </w:p>
    <w:p w:rsidR="00861641" w:rsidRPr="00690E31" w:rsidRDefault="00861641" w:rsidP="00877152">
      <w:pPr>
        <w:spacing w:after="0"/>
        <w:rPr>
          <w:rFonts w:ascii="Calibri" w:eastAsia="Times New Roman" w:hAnsi="Calibri" w:cs="Calibri"/>
          <w:sz w:val="24"/>
          <w:szCs w:val="24"/>
        </w:rPr>
      </w:pPr>
      <w:r w:rsidRPr="00690E31">
        <w:rPr>
          <w:rFonts w:ascii="Calibri" w:eastAsia="Times New Roman" w:hAnsi="Calibri" w:cs="Calibri"/>
          <w:sz w:val="24"/>
          <w:szCs w:val="24"/>
        </w:rPr>
        <w:t>Bijzonderheden:</w:t>
      </w:r>
    </w:p>
    <w:p w:rsidR="00EA5659" w:rsidRPr="00EA5659" w:rsidRDefault="00877152" w:rsidP="00EA5659">
      <w:pPr>
        <w:pStyle w:val="Lijstalinea"/>
        <w:numPr>
          <w:ilvl w:val="0"/>
          <w:numId w:val="8"/>
        </w:numPr>
        <w:spacing w:after="0"/>
        <w:rPr>
          <w:rFonts w:ascii="Calibri" w:eastAsia="Times New Roman" w:hAnsi="Calibri" w:cs="Calibri"/>
        </w:rPr>
      </w:pPr>
      <w:r w:rsidRPr="00877152">
        <w:rPr>
          <w:sz w:val="24"/>
          <w:szCs w:val="24"/>
        </w:rPr>
        <w:t>D</w:t>
      </w:r>
      <w:r w:rsidR="002A2A26" w:rsidRPr="00877152">
        <w:rPr>
          <w:sz w:val="24"/>
          <w:szCs w:val="24"/>
        </w:rPr>
        <w:t>ialo</w:t>
      </w:r>
      <w:r w:rsidR="007778E5" w:rsidRPr="00877152">
        <w:rPr>
          <w:sz w:val="24"/>
          <w:szCs w:val="24"/>
        </w:rPr>
        <w:t>o</w:t>
      </w:r>
      <w:r w:rsidR="001C58EB" w:rsidRPr="00877152">
        <w:rPr>
          <w:sz w:val="24"/>
          <w:szCs w:val="24"/>
        </w:rPr>
        <w:t>g</w:t>
      </w:r>
      <w:r w:rsidR="007778E5" w:rsidRPr="00877152">
        <w:rPr>
          <w:sz w:val="24"/>
          <w:szCs w:val="24"/>
        </w:rPr>
        <w:t xml:space="preserve"> op het Pantarijn waaraan 20 leerlingen deelnamen</w:t>
      </w:r>
      <w:r w:rsidR="00D8665A" w:rsidRPr="00877152">
        <w:rPr>
          <w:sz w:val="24"/>
          <w:szCs w:val="24"/>
        </w:rPr>
        <w:t>. Tijdens de respectvolle dialoog mn over de vluchtelingen en de EU hebben bei</w:t>
      </w:r>
      <w:r>
        <w:rPr>
          <w:sz w:val="24"/>
          <w:szCs w:val="24"/>
        </w:rPr>
        <w:t>de zijden</w:t>
      </w:r>
      <w:r w:rsidR="00D8665A" w:rsidRPr="00877152">
        <w:rPr>
          <w:sz w:val="24"/>
          <w:szCs w:val="24"/>
        </w:rPr>
        <w:t xml:space="preserve"> veel informatie ontvangen over elkaars situaties.</w:t>
      </w:r>
    </w:p>
    <w:p w:rsidR="00EA5659" w:rsidRPr="00EA5659" w:rsidRDefault="00EA5659" w:rsidP="00EA5659">
      <w:pPr>
        <w:pStyle w:val="Lijstalinea"/>
        <w:numPr>
          <w:ilvl w:val="0"/>
          <w:numId w:val="8"/>
        </w:numPr>
        <w:spacing w:after="0"/>
        <w:rPr>
          <w:rFonts w:ascii="Calibri" w:eastAsia="Times New Roman" w:hAnsi="Calibri" w:cs="Calibri"/>
        </w:rPr>
      </w:pPr>
      <w:r w:rsidRPr="00EA5659">
        <w:rPr>
          <w:sz w:val="24"/>
          <w:szCs w:val="24"/>
        </w:rPr>
        <w:t xml:space="preserve">“Pelgrimage-project” ingeleid door Kees Nieuwerth (Raad van Kerken Nederland)  </w:t>
      </w:r>
    </w:p>
    <w:p w:rsidR="00EA5659" w:rsidRDefault="00EA5659" w:rsidP="00EA5659">
      <w:pPr>
        <w:spacing w:after="0"/>
        <w:rPr>
          <w:rFonts w:ascii="Calibri" w:eastAsia="Times New Roman" w:hAnsi="Calibri" w:cs="Calibri"/>
        </w:rPr>
      </w:pPr>
    </w:p>
    <w:p w:rsidR="00C55555" w:rsidRPr="00EA5659" w:rsidRDefault="00877152" w:rsidP="00EA5659">
      <w:pPr>
        <w:pStyle w:val="Lijstalinea"/>
        <w:numPr>
          <w:ilvl w:val="0"/>
          <w:numId w:val="8"/>
        </w:numPr>
        <w:spacing w:after="0"/>
        <w:rPr>
          <w:rFonts w:ascii="Calibri" w:eastAsia="Times New Roman" w:hAnsi="Calibri" w:cs="Calibri"/>
        </w:rPr>
      </w:pPr>
      <w:r w:rsidRPr="00EA5659">
        <w:rPr>
          <w:sz w:val="24"/>
          <w:szCs w:val="24"/>
        </w:rPr>
        <w:lastRenderedPageBreak/>
        <w:t>Coventrygebed i</w:t>
      </w:r>
      <w:r w:rsidR="007778E5" w:rsidRPr="00EA5659">
        <w:rPr>
          <w:sz w:val="24"/>
          <w:szCs w:val="24"/>
        </w:rPr>
        <w:t xml:space="preserve">n het bijzijn van de beide burgemeesters en </w:t>
      </w:r>
      <w:r w:rsidR="00D8665A" w:rsidRPr="00EA5659">
        <w:rPr>
          <w:sz w:val="24"/>
          <w:szCs w:val="24"/>
        </w:rPr>
        <w:t>met in totaal 40 mensen</w:t>
      </w:r>
      <w:r w:rsidR="00C55555" w:rsidRPr="00EA5659">
        <w:rPr>
          <w:sz w:val="24"/>
          <w:szCs w:val="24"/>
        </w:rPr>
        <w:t>.</w:t>
      </w:r>
    </w:p>
    <w:p w:rsidR="00EA5659" w:rsidRDefault="00C55555" w:rsidP="000C248D">
      <w:pPr>
        <w:pStyle w:val="Lijstalinea"/>
        <w:spacing w:after="0"/>
        <w:ind w:left="719"/>
        <w:jc w:val="center"/>
        <w:rPr>
          <w:sz w:val="24"/>
          <w:szCs w:val="24"/>
        </w:rPr>
      </w:pPr>
      <w:r>
        <w:rPr>
          <w:noProof/>
          <w:sz w:val="24"/>
          <w:szCs w:val="24"/>
          <w:lang w:eastAsia="nl-NL"/>
        </w:rPr>
        <w:drawing>
          <wp:inline distT="0" distB="0" distL="0" distR="0" wp14:anchorId="6E71248B" wp14:editId="0593C82F">
            <wp:extent cx="3317848" cy="2209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848" cy="2209800"/>
                    </a:xfrm>
                    <a:prstGeom prst="rect">
                      <a:avLst/>
                    </a:prstGeom>
                    <a:noFill/>
                  </pic:spPr>
                </pic:pic>
              </a:graphicData>
            </a:graphic>
          </wp:inline>
        </w:drawing>
      </w:r>
    </w:p>
    <w:p w:rsidR="00EA5659" w:rsidRDefault="000C248D" w:rsidP="00877152">
      <w:pPr>
        <w:spacing w:after="0" w:line="264" w:lineRule="auto"/>
        <w:rPr>
          <w:i/>
          <w:sz w:val="20"/>
          <w:szCs w:val="24"/>
        </w:rPr>
      </w:pPr>
      <w:r w:rsidRPr="000C248D">
        <w:rPr>
          <w:sz w:val="24"/>
          <w:szCs w:val="24"/>
        </w:rPr>
        <w:tab/>
      </w:r>
      <w:r>
        <w:rPr>
          <w:i/>
          <w:sz w:val="20"/>
          <w:szCs w:val="24"/>
        </w:rPr>
        <w:t>Burgemeesters Van Rumund en Gémesi, pastoor Ten Have, dominee Balogh, Ágnes Szedmák en Jan Olimulder</w:t>
      </w:r>
    </w:p>
    <w:p w:rsidR="000C248D" w:rsidRPr="000C248D" w:rsidRDefault="000C248D" w:rsidP="00877152">
      <w:pPr>
        <w:spacing w:after="0" w:line="264" w:lineRule="auto"/>
        <w:rPr>
          <w:i/>
          <w:sz w:val="20"/>
          <w:szCs w:val="24"/>
        </w:rPr>
      </w:pPr>
    </w:p>
    <w:p w:rsidR="00FD62C5" w:rsidRPr="00877152" w:rsidRDefault="00877152" w:rsidP="00877152">
      <w:pPr>
        <w:spacing w:after="0" w:line="264" w:lineRule="auto"/>
        <w:rPr>
          <w:sz w:val="24"/>
          <w:szCs w:val="24"/>
          <w:u w:val="single"/>
        </w:rPr>
      </w:pPr>
      <w:r>
        <w:rPr>
          <w:sz w:val="24"/>
          <w:szCs w:val="24"/>
          <w:u w:val="single"/>
        </w:rPr>
        <w:t xml:space="preserve">3. </w:t>
      </w:r>
      <w:r w:rsidR="00FD62C5" w:rsidRPr="00877152">
        <w:rPr>
          <w:sz w:val="24"/>
          <w:szCs w:val="24"/>
          <w:u w:val="single"/>
        </w:rPr>
        <w:t>Jaarplan 201</w:t>
      </w:r>
      <w:r w:rsidR="007778E5" w:rsidRPr="00877152">
        <w:rPr>
          <w:sz w:val="24"/>
          <w:szCs w:val="24"/>
          <w:u w:val="single"/>
        </w:rPr>
        <w:t>7</w:t>
      </w:r>
    </w:p>
    <w:p w:rsidR="00762A4D" w:rsidRDefault="00877152" w:rsidP="00877152">
      <w:pPr>
        <w:spacing w:after="0" w:line="264" w:lineRule="auto"/>
        <w:rPr>
          <w:sz w:val="24"/>
          <w:szCs w:val="24"/>
        </w:rPr>
      </w:pPr>
      <w:r>
        <w:rPr>
          <w:sz w:val="24"/>
          <w:szCs w:val="24"/>
        </w:rPr>
        <w:t xml:space="preserve">In </w:t>
      </w:r>
      <w:r w:rsidR="002A2A26" w:rsidRPr="00524D96">
        <w:rPr>
          <w:sz w:val="24"/>
          <w:szCs w:val="24"/>
        </w:rPr>
        <w:t>201</w:t>
      </w:r>
      <w:r w:rsidR="007778E5">
        <w:rPr>
          <w:sz w:val="24"/>
          <w:szCs w:val="24"/>
        </w:rPr>
        <w:t>7</w:t>
      </w:r>
      <w:r>
        <w:rPr>
          <w:sz w:val="24"/>
          <w:szCs w:val="24"/>
        </w:rPr>
        <w:t>,</w:t>
      </w:r>
      <w:r w:rsidR="007778E5">
        <w:rPr>
          <w:sz w:val="24"/>
          <w:szCs w:val="24"/>
        </w:rPr>
        <w:t xml:space="preserve"> 500 </w:t>
      </w:r>
      <w:r>
        <w:rPr>
          <w:sz w:val="24"/>
          <w:szCs w:val="24"/>
        </w:rPr>
        <w:t>j</w:t>
      </w:r>
      <w:r w:rsidR="007778E5">
        <w:rPr>
          <w:sz w:val="24"/>
          <w:szCs w:val="24"/>
        </w:rPr>
        <w:t xml:space="preserve">aar Luther, </w:t>
      </w:r>
      <w:r w:rsidR="002A2A26" w:rsidRPr="00524D96">
        <w:rPr>
          <w:sz w:val="24"/>
          <w:szCs w:val="24"/>
        </w:rPr>
        <w:t>z</w:t>
      </w:r>
      <w:r w:rsidR="007778E5">
        <w:rPr>
          <w:sz w:val="24"/>
          <w:szCs w:val="24"/>
        </w:rPr>
        <w:t xml:space="preserve">ullen we ons verdiepen in de kerkelijke geschiedenis en m.n. de rol van de </w:t>
      </w:r>
      <w:r>
        <w:rPr>
          <w:sz w:val="24"/>
          <w:szCs w:val="24"/>
        </w:rPr>
        <w:t>r</w:t>
      </w:r>
      <w:r w:rsidR="007778E5">
        <w:rPr>
          <w:sz w:val="24"/>
          <w:szCs w:val="24"/>
        </w:rPr>
        <w:t xml:space="preserve">eformatie in Wageningen en in </w:t>
      </w:r>
      <w:r w:rsidR="007778E5" w:rsidRPr="00524D96">
        <w:rPr>
          <w:sz w:val="24"/>
          <w:szCs w:val="24"/>
        </w:rPr>
        <w:t>Gödöllő</w:t>
      </w:r>
      <w:r w:rsidR="00D8665A">
        <w:rPr>
          <w:sz w:val="24"/>
          <w:szCs w:val="24"/>
        </w:rPr>
        <w:t xml:space="preserve">. We zullen ons verdiepen en elkaar informeren over het </w:t>
      </w:r>
      <w:r w:rsidR="007778E5">
        <w:rPr>
          <w:sz w:val="24"/>
          <w:szCs w:val="24"/>
        </w:rPr>
        <w:t xml:space="preserve">werken aan </w:t>
      </w:r>
      <w:r>
        <w:rPr>
          <w:sz w:val="24"/>
          <w:szCs w:val="24"/>
        </w:rPr>
        <w:t>v</w:t>
      </w:r>
      <w:r w:rsidR="007778E5">
        <w:rPr>
          <w:sz w:val="24"/>
          <w:szCs w:val="24"/>
        </w:rPr>
        <w:t>erzoening</w:t>
      </w:r>
      <w:r w:rsidR="00D8665A">
        <w:rPr>
          <w:sz w:val="24"/>
          <w:szCs w:val="24"/>
        </w:rPr>
        <w:t xml:space="preserve"> </w:t>
      </w:r>
      <w:r w:rsidR="007778E5">
        <w:rPr>
          <w:sz w:val="24"/>
          <w:szCs w:val="24"/>
        </w:rPr>
        <w:t xml:space="preserve">, en de rol van </w:t>
      </w:r>
      <w:r>
        <w:rPr>
          <w:sz w:val="24"/>
          <w:szCs w:val="24"/>
        </w:rPr>
        <w:t>c</w:t>
      </w:r>
      <w:r w:rsidR="007778E5">
        <w:rPr>
          <w:sz w:val="24"/>
          <w:szCs w:val="24"/>
        </w:rPr>
        <w:t xml:space="preserve">hristelijke </w:t>
      </w:r>
      <w:r>
        <w:rPr>
          <w:sz w:val="24"/>
          <w:szCs w:val="24"/>
        </w:rPr>
        <w:t>n</w:t>
      </w:r>
      <w:r w:rsidR="007778E5">
        <w:rPr>
          <w:sz w:val="24"/>
          <w:szCs w:val="24"/>
        </w:rPr>
        <w:t xml:space="preserve">ormen en </w:t>
      </w:r>
      <w:r>
        <w:rPr>
          <w:sz w:val="24"/>
          <w:szCs w:val="24"/>
        </w:rPr>
        <w:t>w</w:t>
      </w:r>
      <w:r w:rsidR="007778E5">
        <w:rPr>
          <w:sz w:val="24"/>
          <w:szCs w:val="24"/>
        </w:rPr>
        <w:t>aarden in deze tijd, inclusief de interkerkelijke spirituali</w:t>
      </w:r>
      <w:r w:rsidR="00D8665A">
        <w:rPr>
          <w:sz w:val="24"/>
          <w:szCs w:val="24"/>
        </w:rPr>
        <w:t>t</w:t>
      </w:r>
      <w:r w:rsidR="007778E5">
        <w:rPr>
          <w:sz w:val="24"/>
          <w:szCs w:val="24"/>
        </w:rPr>
        <w:t>e</w:t>
      </w:r>
      <w:r w:rsidR="00D8665A">
        <w:rPr>
          <w:sz w:val="24"/>
          <w:szCs w:val="24"/>
        </w:rPr>
        <w:t>i</w:t>
      </w:r>
      <w:r w:rsidR="007778E5">
        <w:rPr>
          <w:sz w:val="24"/>
          <w:szCs w:val="24"/>
        </w:rPr>
        <w:t>t van o.a. Taiz</w:t>
      </w:r>
      <w:r>
        <w:rPr>
          <w:sz w:val="24"/>
          <w:szCs w:val="24"/>
        </w:rPr>
        <w:t>é</w:t>
      </w:r>
      <w:r w:rsidR="007778E5">
        <w:rPr>
          <w:sz w:val="24"/>
          <w:szCs w:val="24"/>
        </w:rPr>
        <w:t xml:space="preserve">,  Iona en gemeenschappen in Hongarije. </w:t>
      </w:r>
      <w:r w:rsidR="00762A4D">
        <w:rPr>
          <w:sz w:val="24"/>
          <w:szCs w:val="24"/>
        </w:rPr>
        <w:t xml:space="preserve">Hiermee sluiten we ons aan bij het thema van de </w:t>
      </w:r>
      <w:r w:rsidR="00762A4D" w:rsidRPr="00762A4D">
        <w:rPr>
          <w:sz w:val="24"/>
          <w:szCs w:val="24"/>
        </w:rPr>
        <w:t>Week van Gebed voor de eenheid van christenen</w:t>
      </w:r>
      <w:r w:rsidR="007778E5">
        <w:rPr>
          <w:sz w:val="24"/>
          <w:szCs w:val="24"/>
        </w:rPr>
        <w:t xml:space="preserve">, die zal </w:t>
      </w:r>
      <w:r w:rsidR="007778E5">
        <w:t xml:space="preserve">terugblikken op 500 jaar </w:t>
      </w:r>
      <w:r>
        <w:t>r</w:t>
      </w:r>
      <w:r w:rsidR="007778E5">
        <w:t xml:space="preserve">eformatie, en met de slogan ‘Jouw hand, mijn glimlach’ concreet gemaakt zal  worden. </w:t>
      </w:r>
      <w:r w:rsidR="00762A4D">
        <w:rPr>
          <w:bCs/>
          <w:i/>
          <w:sz w:val="24"/>
          <w:szCs w:val="24"/>
        </w:rPr>
        <w:t xml:space="preserve"> </w:t>
      </w:r>
      <w:r w:rsidR="00D8665A">
        <w:rPr>
          <w:sz w:val="24"/>
          <w:szCs w:val="24"/>
        </w:rPr>
        <w:t>O</w:t>
      </w:r>
      <w:r w:rsidR="007778E5">
        <w:rPr>
          <w:sz w:val="24"/>
          <w:szCs w:val="24"/>
        </w:rPr>
        <w:t xml:space="preserve">p </w:t>
      </w:r>
      <w:r w:rsidR="00D8665A">
        <w:rPr>
          <w:sz w:val="24"/>
          <w:szCs w:val="24"/>
        </w:rPr>
        <w:t xml:space="preserve">de </w:t>
      </w:r>
      <w:r w:rsidR="007778E5">
        <w:rPr>
          <w:sz w:val="24"/>
          <w:szCs w:val="24"/>
        </w:rPr>
        <w:t xml:space="preserve">KerkNet </w:t>
      </w:r>
      <w:r w:rsidR="00D8665A">
        <w:rPr>
          <w:sz w:val="24"/>
          <w:szCs w:val="24"/>
        </w:rPr>
        <w:t xml:space="preserve">website zullen we </w:t>
      </w:r>
      <w:r w:rsidR="007778E5">
        <w:rPr>
          <w:sz w:val="24"/>
          <w:szCs w:val="24"/>
        </w:rPr>
        <w:t xml:space="preserve">rapporteren over </w:t>
      </w:r>
      <w:r w:rsidR="00D8665A">
        <w:rPr>
          <w:sz w:val="24"/>
          <w:szCs w:val="24"/>
        </w:rPr>
        <w:t xml:space="preserve">de </w:t>
      </w:r>
      <w:r w:rsidR="007778E5">
        <w:rPr>
          <w:sz w:val="24"/>
          <w:szCs w:val="24"/>
        </w:rPr>
        <w:t xml:space="preserve"> </w:t>
      </w:r>
      <w:r w:rsidR="00D8665A">
        <w:rPr>
          <w:sz w:val="24"/>
          <w:szCs w:val="24"/>
        </w:rPr>
        <w:t>voortgang en resultaten.</w:t>
      </w:r>
    </w:p>
    <w:p w:rsidR="00EA5659" w:rsidRDefault="00EA5659" w:rsidP="00877152">
      <w:pPr>
        <w:spacing w:after="0" w:line="264" w:lineRule="auto"/>
        <w:rPr>
          <w:sz w:val="24"/>
          <w:szCs w:val="24"/>
        </w:rPr>
      </w:pPr>
    </w:p>
    <w:p w:rsidR="007778E5" w:rsidRDefault="00877152" w:rsidP="00877152">
      <w:pPr>
        <w:spacing w:after="0" w:line="264" w:lineRule="auto"/>
        <w:rPr>
          <w:sz w:val="24"/>
          <w:szCs w:val="24"/>
        </w:rPr>
      </w:pPr>
      <w:r>
        <w:rPr>
          <w:sz w:val="24"/>
          <w:szCs w:val="24"/>
        </w:rPr>
        <w:t>De leden van de werkgroep</w:t>
      </w:r>
      <w:r w:rsidR="007778E5">
        <w:rPr>
          <w:sz w:val="24"/>
          <w:szCs w:val="24"/>
        </w:rPr>
        <w:t xml:space="preserve"> zullen meegaan met de Wageningse </w:t>
      </w:r>
      <w:r>
        <w:rPr>
          <w:sz w:val="24"/>
          <w:szCs w:val="24"/>
        </w:rPr>
        <w:t xml:space="preserve">gemeentelijke </w:t>
      </w:r>
      <w:r w:rsidR="007778E5">
        <w:rPr>
          <w:sz w:val="24"/>
          <w:szCs w:val="24"/>
        </w:rPr>
        <w:t xml:space="preserve">delegatie naar  </w:t>
      </w:r>
      <w:r w:rsidR="007778E5" w:rsidRPr="00524D96">
        <w:rPr>
          <w:sz w:val="24"/>
          <w:szCs w:val="24"/>
        </w:rPr>
        <w:t>Gödöllő</w:t>
      </w:r>
      <w:r w:rsidR="007778E5">
        <w:rPr>
          <w:sz w:val="24"/>
          <w:szCs w:val="24"/>
        </w:rPr>
        <w:t xml:space="preserve"> in oktober 2017, ter gelegenheid van de 25 jarige stedenband tussen beide steden. </w:t>
      </w:r>
    </w:p>
    <w:p w:rsidR="007778E5" w:rsidRDefault="007778E5" w:rsidP="00877152">
      <w:pPr>
        <w:spacing w:after="0" w:line="264" w:lineRule="auto"/>
        <w:rPr>
          <w:sz w:val="24"/>
          <w:szCs w:val="24"/>
        </w:rPr>
      </w:pPr>
      <w:r>
        <w:rPr>
          <w:sz w:val="24"/>
          <w:szCs w:val="24"/>
        </w:rPr>
        <w:t xml:space="preserve">Een bezoek vanuit </w:t>
      </w:r>
      <w:r w:rsidRPr="00524D96">
        <w:rPr>
          <w:sz w:val="24"/>
          <w:szCs w:val="24"/>
        </w:rPr>
        <w:t>Gödöllő</w:t>
      </w:r>
      <w:r>
        <w:rPr>
          <w:sz w:val="24"/>
          <w:szCs w:val="24"/>
        </w:rPr>
        <w:t xml:space="preserve"> aan Wageningen zal waarschijnlijk medio 2017 plaatsvinden. </w:t>
      </w:r>
    </w:p>
    <w:p w:rsidR="00F91029" w:rsidRDefault="00F91029" w:rsidP="00877152">
      <w:pPr>
        <w:spacing w:after="0" w:line="264" w:lineRule="auto"/>
        <w:rPr>
          <w:sz w:val="24"/>
          <w:szCs w:val="24"/>
        </w:rPr>
      </w:pPr>
    </w:p>
    <w:p w:rsidR="00F91743" w:rsidRDefault="00F91743" w:rsidP="00F91743">
      <w:pPr>
        <w:spacing w:after="0" w:line="264" w:lineRule="auto"/>
        <w:rPr>
          <w:sz w:val="24"/>
          <w:szCs w:val="24"/>
        </w:rPr>
      </w:pPr>
      <w:r>
        <w:rPr>
          <w:sz w:val="24"/>
          <w:szCs w:val="24"/>
        </w:rPr>
        <w:t>Verantwoording van de gemaakte kosten over 2016:</w:t>
      </w:r>
    </w:p>
    <w:p w:rsidR="00EA5659" w:rsidRPr="00490966" w:rsidRDefault="00F91743" w:rsidP="00EA5659">
      <w:pPr>
        <w:spacing w:after="0" w:line="264" w:lineRule="auto"/>
        <w:ind w:left="708"/>
        <w:rPr>
          <w:rFonts w:cstheme="minorHAnsi"/>
          <w:sz w:val="24"/>
          <w:szCs w:val="24"/>
          <w:vertAlign w:val="superscript"/>
        </w:rPr>
      </w:pPr>
      <w:r w:rsidRPr="00EA5659">
        <w:rPr>
          <w:sz w:val="24"/>
          <w:szCs w:val="24"/>
        </w:rPr>
        <w:t>De kosten voor het bezoek aan Gödöllő</w:t>
      </w:r>
      <w:r w:rsidRPr="00EA5659">
        <w:rPr>
          <w:rStyle w:val="Eindnootmarkering"/>
          <w:sz w:val="24"/>
          <w:szCs w:val="24"/>
        </w:rPr>
        <w:endnoteReference w:id="1"/>
      </w:r>
      <w:r w:rsidRPr="00EA5659">
        <w:rPr>
          <w:sz w:val="24"/>
          <w:szCs w:val="24"/>
        </w:rPr>
        <w:t>:</w:t>
      </w:r>
      <w:r w:rsidRPr="00EA5659">
        <w:rPr>
          <w:sz w:val="24"/>
          <w:szCs w:val="24"/>
        </w:rPr>
        <w:tab/>
      </w:r>
      <w:r w:rsidRPr="00EA5659">
        <w:rPr>
          <w:sz w:val="24"/>
          <w:szCs w:val="24"/>
        </w:rPr>
        <w:tab/>
      </w:r>
      <w:r w:rsidRPr="00EA5659">
        <w:rPr>
          <w:sz w:val="24"/>
          <w:szCs w:val="24"/>
        </w:rPr>
        <w:tab/>
      </w:r>
      <w:r w:rsidRPr="00EA5659">
        <w:rPr>
          <w:sz w:val="24"/>
          <w:szCs w:val="24"/>
        </w:rPr>
        <w:tab/>
      </w:r>
      <w:r w:rsidRPr="00EA5659">
        <w:rPr>
          <w:rFonts w:cstheme="minorHAnsi"/>
          <w:sz w:val="24"/>
          <w:szCs w:val="24"/>
        </w:rPr>
        <w:t>€      58,26</w:t>
      </w:r>
      <w:r w:rsidR="00490966">
        <w:rPr>
          <w:rFonts w:cstheme="minorHAnsi"/>
          <w:sz w:val="24"/>
          <w:szCs w:val="24"/>
          <w:vertAlign w:val="superscript"/>
        </w:rPr>
        <w:t>1</w:t>
      </w:r>
    </w:p>
    <w:p w:rsidR="00EA5659" w:rsidRDefault="00F91743" w:rsidP="00EA5659">
      <w:pPr>
        <w:spacing w:after="0" w:line="264" w:lineRule="auto"/>
        <w:ind w:left="708"/>
        <w:rPr>
          <w:rFonts w:cstheme="minorHAnsi"/>
          <w:sz w:val="24"/>
          <w:szCs w:val="24"/>
        </w:rPr>
      </w:pPr>
      <w:r>
        <w:rPr>
          <w:sz w:val="24"/>
          <w:szCs w:val="24"/>
        </w:rPr>
        <w:t xml:space="preserve">De kosten van het bezoek van de delegatie uit </w:t>
      </w:r>
      <w:r w:rsidRPr="00524D96">
        <w:rPr>
          <w:sz w:val="24"/>
          <w:szCs w:val="24"/>
        </w:rPr>
        <w:t>Gödöllő</w:t>
      </w:r>
      <w:r>
        <w:rPr>
          <w:sz w:val="24"/>
          <w:szCs w:val="24"/>
        </w:rPr>
        <w:t>:</w:t>
      </w:r>
      <w:r>
        <w:rPr>
          <w:sz w:val="24"/>
          <w:szCs w:val="24"/>
        </w:rPr>
        <w:tab/>
      </w:r>
      <w:r>
        <w:rPr>
          <w:sz w:val="24"/>
          <w:szCs w:val="24"/>
        </w:rPr>
        <w:tab/>
      </w:r>
      <w:r>
        <w:rPr>
          <w:rFonts w:cstheme="minorHAnsi"/>
          <w:sz w:val="24"/>
          <w:szCs w:val="24"/>
        </w:rPr>
        <w:t>€    461,53</w:t>
      </w:r>
    </w:p>
    <w:p w:rsidR="00F91743" w:rsidRDefault="00F91743" w:rsidP="00EA5659">
      <w:pPr>
        <w:spacing w:after="0" w:line="264" w:lineRule="auto"/>
        <w:ind w:left="708"/>
        <w:rPr>
          <w:rFonts w:cstheme="minorHAnsi"/>
          <w:sz w:val="24"/>
          <w:szCs w:val="24"/>
        </w:rPr>
      </w:pPr>
      <w:r>
        <w:rPr>
          <w:rFonts w:cstheme="minorHAnsi"/>
          <w:sz w:val="24"/>
          <w:szCs w:val="24"/>
        </w:rPr>
        <w:t>Totaal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519,79</w:t>
      </w:r>
    </w:p>
    <w:p w:rsidR="002A2A26" w:rsidRPr="00524D96" w:rsidRDefault="002A2A26" w:rsidP="00877152">
      <w:pPr>
        <w:spacing w:after="0" w:line="264" w:lineRule="auto"/>
        <w:ind w:left="360"/>
        <w:rPr>
          <w:sz w:val="24"/>
          <w:szCs w:val="24"/>
        </w:rPr>
      </w:pPr>
      <w:r w:rsidRPr="00524D96">
        <w:rPr>
          <w:sz w:val="24"/>
          <w:szCs w:val="24"/>
        </w:rPr>
        <w:t xml:space="preserve">   </w:t>
      </w:r>
    </w:p>
    <w:p w:rsidR="00FD62C5" w:rsidRPr="00877152" w:rsidRDefault="00877152" w:rsidP="00877152">
      <w:pPr>
        <w:spacing w:after="0" w:line="264" w:lineRule="auto"/>
        <w:rPr>
          <w:sz w:val="24"/>
          <w:szCs w:val="24"/>
          <w:u w:val="single"/>
        </w:rPr>
      </w:pPr>
      <w:r>
        <w:rPr>
          <w:sz w:val="24"/>
          <w:szCs w:val="24"/>
          <w:u w:val="single"/>
        </w:rPr>
        <w:t xml:space="preserve">4. </w:t>
      </w:r>
      <w:r w:rsidR="00FD62C5" w:rsidRPr="00877152">
        <w:rPr>
          <w:sz w:val="24"/>
          <w:szCs w:val="24"/>
          <w:u w:val="single"/>
        </w:rPr>
        <w:t>Budget</w:t>
      </w:r>
      <w:r w:rsidR="00C93FCA" w:rsidRPr="00877152">
        <w:rPr>
          <w:sz w:val="24"/>
          <w:szCs w:val="24"/>
          <w:u w:val="single"/>
        </w:rPr>
        <w:t xml:space="preserve"> 2017</w:t>
      </w:r>
    </w:p>
    <w:p w:rsidR="007778E5" w:rsidRDefault="00DB4104" w:rsidP="00877152">
      <w:pPr>
        <w:spacing w:after="0" w:line="264" w:lineRule="auto"/>
        <w:rPr>
          <w:sz w:val="24"/>
          <w:szCs w:val="24"/>
        </w:rPr>
      </w:pPr>
      <w:r w:rsidRPr="00524D96">
        <w:rPr>
          <w:sz w:val="24"/>
          <w:szCs w:val="24"/>
        </w:rPr>
        <w:t>Voor 201</w:t>
      </w:r>
      <w:r w:rsidR="007778E5">
        <w:rPr>
          <w:sz w:val="24"/>
          <w:szCs w:val="24"/>
        </w:rPr>
        <w:t>6</w:t>
      </w:r>
      <w:r w:rsidRPr="00524D96">
        <w:rPr>
          <w:sz w:val="24"/>
          <w:szCs w:val="24"/>
        </w:rPr>
        <w:t xml:space="preserve"> was </w:t>
      </w:r>
      <w:r w:rsidR="0003581B">
        <w:rPr>
          <w:sz w:val="24"/>
          <w:szCs w:val="24"/>
        </w:rPr>
        <w:t xml:space="preserve">de </w:t>
      </w:r>
      <w:r w:rsidRPr="00524D96">
        <w:rPr>
          <w:sz w:val="24"/>
          <w:szCs w:val="24"/>
        </w:rPr>
        <w:t>begro</w:t>
      </w:r>
      <w:r w:rsidR="00762A4D">
        <w:rPr>
          <w:sz w:val="24"/>
          <w:szCs w:val="24"/>
        </w:rPr>
        <w:t xml:space="preserve">ting </w:t>
      </w:r>
      <w:r w:rsidR="003D13FF">
        <w:rPr>
          <w:sz w:val="24"/>
          <w:szCs w:val="24"/>
        </w:rPr>
        <w:t xml:space="preserve">€ </w:t>
      </w:r>
      <w:r w:rsidR="00D60DD9">
        <w:rPr>
          <w:sz w:val="24"/>
          <w:szCs w:val="24"/>
        </w:rPr>
        <w:t>650</w:t>
      </w:r>
      <w:r w:rsidR="00DD32D7">
        <w:rPr>
          <w:sz w:val="24"/>
          <w:szCs w:val="24"/>
        </w:rPr>
        <w:t xml:space="preserve">, en is </w:t>
      </w:r>
      <w:r w:rsidR="00DD32D7">
        <w:rPr>
          <w:rFonts w:cstheme="minorHAnsi"/>
          <w:sz w:val="24"/>
          <w:szCs w:val="24"/>
        </w:rPr>
        <w:t>€</w:t>
      </w:r>
      <w:r w:rsidR="00DD32D7">
        <w:rPr>
          <w:sz w:val="24"/>
          <w:szCs w:val="24"/>
        </w:rPr>
        <w:t xml:space="preserve"> 600 toegekend</w:t>
      </w:r>
      <w:r w:rsidR="00762A4D">
        <w:rPr>
          <w:sz w:val="24"/>
          <w:szCs w:val="24"/>
        </w:rPr>
        <w:t>.</w:t>
      </w:r>
      <w:r w:rsidR="0003581B">
        <w:rPr>
          <w:sz w:val="24"/>
          <w:szCs w:val="24"/>
        </w:rPr>
        <w:t xml:space="preserve"> V</w:t>
      </w:r>
      <w:r w:rsidR="00762A4D">
        <w:rPr>
          <w:sz w:val="24"/>
          <w:szCs w:val="24"/>
        </w:rPr>
        <w:t>oor 201</w:t>
      </w:r>
      <w:r w:rsidR="007778E5">
        <w:rPr>
          <w:sz w:val="24"/>
          <w:szCs w:val="24"/>
        </w:rPr>
        <w:t>7</w:t>
      </w:r>
      <w:r w:rsidR="00762A4D">
        <w:rPr>
          <w:sz w:val="24"/>
          <w:szCs w:val="24"/>
        </w:rPr>
        <w:t xml:space="preserve"> </w:t>
      </w:r>
      <w:r w:rsidR="000873E2">
        <w:rPr>
          <w:sz w:val="24"/>
          <w:szCs w:val="24"/>
        </w:rPr>
        <w:t>is de begroting</w:t>
      </w:r>
      <w:r w:rsidR="007778E5">
        <w:rPr>
          <w:sz w:val="24"/>
          <w:szCs w:val="24"/>
        </w:rPr>
        <w:t>:</w:t>
      </w:r>
      <w:r w:rsidR="00D60DD9">
        <w:rPr>
          <w:sz w:val="24"/>
          <w:szCs w:val="24"/>
        </w:rPr>
        <w:t xml:space="preserve"> € 550</w:t>
      </w:r>
      <w:r w:rsidR="00877152">
        <w:rPr>
          <w:sz w:val="24"/>
          <w:szCs w:val="24"/>
        </w:rPr>
        <w:t>.</w:t>
      </w:r>
    </w:p>
    <w:p w:rsidR="007778E5" w:rsidRDefault="007778E5" w:rsidP="00877152">
      <w:pPr>
        <w:spacing w:after="0" w:line="264" w:lineRule="auto"/>
        <w:rPr>
          <w:sz w:val="24"/>
          <w:szCs w:val="24"/>
        </w:rPr>
      </w:pPr>
    </w:p>
    <w:p w:rsidR="007778E5" w:rsidRDefault="007778E5" w:rsidP="00877152">
      <w:pPr>
        <w:spacing w:after="0" w:line="264" w:lineRule="auto"/>
        <w:rPr>
          <w:sz w:val="24"/>
          <w:szCs w:val="24"/>
        </w:rPr>
      </w:pPr>
      <w:r>
        <w:rPr>
          <w:sz w:val="24"/>
          <w:szCs w:val="24"/>
        </w:rPr>
        <w:t xml:space="preserve">Bezoek van </w:t>
      </w:r>
      <w:r w:rsidRPr="00524D96">
        <w:rPr>
          <w:sz w:val="24"/>
          <w:szCs w:val="24"/>
        </w:rPr>
        <w:t>Gödöllő</w:t>
      </w:r>
      <w:r>
        <w:rPr>
          <w:sz w:val="24"/>
          <w:szCs w:val="24"/>
        </w:rPr>
        <w:t xml:space="preserve"> delegatie aan Wageningen </w:t>
      </w:r>
      <w:r w:rsidR="00F91029">
        <w:rPr>
          <w:sz w:val="24"/>
          <w:szCs w:val="24"/>
        </w:rPr>
        <w:t xml:space="preserve"> </w:t>
      </w:r>
      <w:r w:rsidR="003D13FF">
        <w:rPr>
          <w:sz w:val="24"/>
          <w:szCs w:val="24"/>
        </w:rPr>
        <w:t xml:space="preserve">€ </w:t>
      </w:r>
      <w:r>
        <w:rPr>
          <w:sz w:val="24"/>
          <w:szCs w:val="24"/>
        </w:rPr>
        <w:t>4</w:t>
      </w:r>
      <w:r w:rsidR="000873E2">
        <w:rPr>
          <w:sz w:val="24"/>
          <w:szCs w:val="24"/>
        </w:rPr>
        <w:t>00</w:t>
      </w:r>
      <w:r>
        <w:rPr>
          <w:sz w:val="24"/>
          <w:szCs w:val="24"/>
        </w:rPr>
        <w:t>.</w:t>
      </w:r>
    </w:p>
    <w:p w:rsidR="007778E5" w:rsidRPr="00490966" w:rsidRDefault="007778E5" w:rsidP="00877152">
      <w:pPr>
        <w:spacing w:after="0" w:line="264" w:lineRule="auto"/>
        <w:rPr>
          <w:sz w:val="24"/>
          <w:szCs w:val="24"/>
          <w:vertAlign w:val="superscript"/>
        </w:rPr>
      </w:pPr>
      <w:r>
        <w:rPr>
          <w:sz w:val="24"/>
          <w:szCs w:val="24"/>
        </w:rPr>
        <w:t xml:space="preserve">Bezoek Wageningen aan </w:t>
      </w:r>
      <w:r w:rsidR="00F91029" w:rsidRPr="00524D96">
        <w:rPr>
          <w:sz w:val="24"/>
          <w:szCs w:val="24"/>
        </w:rPr>
        <w:t>Gödöllő</w:t>
      </w:r>
      <w:r w:rsidR="00F91029">
        <w:rPr>
          <w:sz w:val="24"/>
          <w:szCs w:val="24"/>
        </w:rPr>
        <w:t xml:space="preserve"> </w:t>
      </w:r>
      <w:r>
        <w:rPr>
          <w:rFonts w:cstheme="minorHAnsi"/>
          <w:sz w:val="24"/>
          <w:szCs w:val="24"/>
        </w:rPr>
        <w:t>€</w:t>
      </w:r>
      <w:r>
        <w:rPr>
          <w:sz w:val="24"/>
          <w:szCs w:val="24"/>
        </w:rPr>
        <w:t xml:space="preserve"> </w:t>
      </w:r>
      <w:r w:rsidR="00D60DD9">
        <w:rPr>
          <w:sz w:val="24"/>
          <w:szCs w:val="24"/>
        </w:rPr>
        <w:t>150</w:t>
      </w:r>
      <w:r w:rsidR="00490966">
        <w:rPr>
          <w:sz w:val="24"/>
          <w:szCs w:val="24"/>
          <w:vertAlign w:val="superscript"/>
        </w:rPr>
        <w:t>1</w:t>
      </w:r>
    </w:p>
    <w:p w:rsidR="00F91029" w:rsidRDefault="00F91029" w:rsidP="00877152">
      <w:pPr>
        <w:spacing w:after="0" w:line="264" w:lineRule="auto"/>
        <w:rPr>
          <w:sz w:val="24"/>
          <w:szCs w:val="24"/>
        </w:rPr>
      </w:pPr>
    </w:p>
    <w:p w:rsidR="00F91029" w:rsidRDefault="00F91029" w:rsidP="00877152">
      <w:pPr>
        <w:spacing w:after="0" w:line="264" w:lineRule="auto"/>
        <w:rPr>
          <w:sz w:val="24"/>
          <w:szCs w:val="24"/>
        </w:rPr>
      </w:pPr>
      <w:r w:rsidRPr="00F91743">
        <w:rPr>
          <w:sz w:val="24"/>
          <w:szCs w:val="24"/>
        </w:rPr>
        <w:t xml:space="preserve">Vanwege de </w:t>
      </w:r>
      <w:r w:rsidR="00D60DD9" w:rsidRPr="00F91743">
        <w:rPr>
          <w:sz w:val="24"/>
          <w:szCs w:val="24"/>
        </w:rPr>
        <w:t>“</w:t>
      </w:r>
      <w:r w:rsidRPr="00F91743">
        <w:rPr>
          <w:sz w:val="24"/>
          <w:szCs w:val="24"/>
        </w:rPr>
        <w:t>erfenis</w:t>
      </w:r>
      <w:r w:rsidR="00D60DD9" w:rsidRPr="00F91743">
        <w:rPr>
          <w:sz w:val="24"/>
          <w:szCs w:val="24"/>
        </w:rPr>
        <w:t>”</w:t>
      </w:r>
      <w:r w:rsidRPr="00F91743">
        <w:rPr>
          <w:sz w:val="24"/>
          <w:szCs w:val="24"/>
        </w:rPr>
        <w:t xml:space="preserve"> van de Raad van Kerken </w:t>
      </w:r>
      <w:r w:rsidR="00D60DD9" w:rsidRPr="00F91743">
        <w:rPr>
          <w:sz w:val="24"/>
          <w:szCs w:val="24"/>
        </w:rPr>
        <w:t xml:space="preserve">á </w:t>
      </w:r>
      <w:r w:rsidRPr="00F91743">
        <w:rPr>
          <w:rFonts w:cstheme="minorHAnsi"/>
          <w:sz w:val="24"/>
          <w:szCs w:val="24"/>
        </w:rPr>
        <w:t>€</w:t>
      </w:r>
      <w:r w:rsidRPr="00F91743">
        <w:rPr>
          <w:sz w:val="24"/>
          <w:szCs w:val="24"/>
        </w:rPr>
        <w:t xml:space="preserve"> 100 worden de kerken om </w:t>
      </w:r>
      <w:r w:rsidR="00DD32D7" w:rsidRPr="00F91743">
        <w:rPr>
          <w:sz w:val="24"/>
          <w:szCs w:val="24"/>
        </w:rPr>
        <w:t xml:space="preserve">een bijdrage van </w:t>
      </w:r>
      <w:r w:rsidR="00DD32D7" w:rsidRPr="00F91743">
        <w:rPr>
          <w:rFonts w:cstheme="minorHAnsi"/>
          <w:sz w:val="24"/>
          <w:szCs w:val="24"/>
        </w:rPr>
        <w:t>€</w:t>
      </w:r>
      <w:r w:rsidR="00DD32D7" w:rsidRPr="00F91743">
        <w:rPr>
          <w:sz w:val="24"/>
          <w:szCs w:val="24"/>
        </w:rPr>
        <w:t xml:space="preserve"> 450 gevraagd, naar rato van de deelnemers  te verdelen over: </w:t>
      </w:r>
    </w:p>
    <w:p w:rsidR="00F91029" w:rsidRDefault="007B45E3" w:rsidP="00877152">
      <w:pPr>
        <w:spacing w:after="0" w:line="264" w:lineRule="auto"/>
        <w:rPr>
          <w:sz w:val="24"/>
          <w:szCs w:val="24"/>
        </w:rPr>
      </w:pPr>
      <w:r>
        <w:rPr>
          <w:sz w:val="24"/>
          <w:szCs w:val="24"/>
        </w:rPr>
        <w:t>RK:</w:t>
      </w:r>
      <w:r>
        <w:rPr>
          <w:sz w:val="24"/>
          <w:szCs w:val="24"/>
        </w:rPr>
        <w:tab/>
      </w:r>
      <w:r>
        <w:rPr>
          <w:sz w:val="24"/>
          <w:szCs w:val="24"/>
        </w:rPr>
        <w:tab/>
      </w:r>
      <w:r w:rsidR="006021C6">
        <w:rPr>
          <w:sz w:val="24"/>
          <w:szCs w:val="24"/>
        </w:rPr>
        <w:tab/>
      </w:r>
      <w:r w:rsidR="006021C6">
        <w:rPr>
          <w:sz w:val="24"/>
          <w:szCs w:val="24"/>
        </w:rPr>
        <w:tab/>
      </w:r>
      <w:r w:rsidR="006021C6">
        <w:rPr>
          <w:sz w:val="24"/>
          <w:szCs w:val="24"/>
        </w:rPr>
        <w:tab/>
      </w:r>
      <w:r w:rsidR="006021C6">
        <w:rPr>
          <w:sz w:val="24"/>
          <w:szCs w:val="24"/>
        </w:rPr>
        <w:tab/>
      </w:r>
      <w:r w:rsidR="00F91029">
        <w:rPr>
          <w:rFonts w:cstheme="minorHAnsi"/>
          <w:sz w:val="24"/>
          <w:szCs w:val="24"/>
        </w:rPr>
        <w:t>€</w:t>
      </w:r>
      <w:r w:rsidR="00F91029">
        <w:rPr>
          <w:sz w:val="24"/>
          <w:szCs w:val="24"/>
        </w:rPr>
        <w:t xml:space="preserve"> </w:t>
      </w:r>
      <w:r w:rsidR="00971DD4">
        <w:rPr>
          <w:sz w:val="24"/>
          <w:szCs w:val="24"/>
        </w:rPr>
        <w:t>2</w:t>
      </w:r>
      <w:r w:rsidR="00DD32D7">
        <w:rPr>
          <w:sz w:val="24"/>
          <w:szCs w:val="24"/>
        </w:rPr>
        <w:t>25</w:t>
      </w:r>
    </w:p>
    <w:p w:rsidR="00F91029" w:rsidRDefault="007B45E3" w:rsidP="00877152">
      <w:pPr>
        <w:spacing w:after="0" w:line="264" w:lineRule="auto"/>
        <w:rPr>
          <w:sz w:val="24"/>
          <w:szCs w:val="24"/>
        </w:rPr>
      </w:pPr>
      <w:r>
        <w:rPr>
          <w:sz w:val="24"/>
          <w:szCs w:val="24"/>
        </w:rPr>
        <w:t>PGW:</w:t>
      </w:r>
      <w:r>
        <w:rPr>
          <w:sz w:val="24"/>
          <w:szCs w:val="24"/>
        </w:rPr>
        <w:tab/>
      </w:r>
      <w:r>
        <w:rPr>
          <w:sz w:val="24"/>
          <w:szCs w:val="24"/>
        </w:rPr>
        <w:tab/>
      </w:r>
      <w:r w:rsidR="006021C6">
        <w:rPr>
          <w:sz w:val="24"/>
          <w:szCs w:val="24"/>
        </w:rPr>
        <w:tab/>
      </w:r>
      <w:r w:rsidR="006021C6">
        <w:rPr>
          <w:sz w:val="24"/>
          <w:szCs w:val="24"/>
        </w:rPr>
        <w:tab/>
      </w:r>
      <w:r w:rsidR="006021C6">
        <w:rPr>
          <w:sz w:val="24"/>
          <w:szCs w:val="24"/>
        </w:rPr>
        <w:tab/>
      </w:r>
      <w:r w:rsidR="006021C6">
        <w:rPr>
          <w:sz w:val="24"/>
          <w:szCs w:val="24"/>
        </w:rPr>
        <w:tab/>
      </w:r>
      <w:bookmarkStart w:id="0" w:name="_GoBack"/>
      <w:bookmarkEnd w:id="0"/>
      <w:r w:rsidR="00F91029">
        <w:rPr>
          <w:rFonts w:cstheme="minorHAnsi"/>
          <w:sz w:val="24"/>
          <w:szCs w:val="24"/>
        </w:rPr>
        <w:t>€</w:t>
      </w:r>
      <w:r w:rsidR="00F91029">
        <w:rPr>
          <w:sz w:val="24"/>
          <w:szCs w:val="24"/>
        </w:rPr>
        <w:t xml:space="preserve"> </w:t>
      </w:r>
      <w:r w:rsidR="00971DD4">
        <w:rPr>
          <w:sz w:val="24"/>
          <w:szCs w:val="24"/>
        </w:rPr>
        <w:t>1</w:t>
      </w:r>
      <w:r w:rsidR="00DD32D7">
        <w:rPr>
          <w:sz w:val="24"/>
          <w:szCs w:val="24"/>
        </w:rPr>
        <w:t>50</w:t>
      </w:r>
    </w:p>
    <w:p w:rsidR="00C93FCA" w:rsidRPr="00490966" w:rsidRDefault="006021C6" w:rsidP="00490966">
      <w:pPr>
        <w:spacing w:after="0" w:line="264" w:lineRule="auto"/>
        <w:rPr>
          <w:sz w:val="24"/>
          <w:szCs w:val="24"/>
        </w:rPr>
      </w:pPr>
      <w:r>
        <w:rPr>
          <w:sz w:val="24"/>
          <w:szCs w:val="24"/>
        </w:rPr>
        <w:t xml:space="preserve">De Ontmoeting/ </w:t>
      </w:r>
      <w:r w:rsidR="007B45E3">
        <w:rPr>
          <w:sz w:val="24"/>
          <w:szCs w:val="24"/>
        </w:rPr>
        <w:t>Baptisten</w:t>
      </w:r>
      <w:r>
        <w:rPr>
          <w:sz w:val="24"/>
          <w:szCs w:val="24"/>
        </w:rPr>
        <w:t>gemeente</w:t>
      </w:r>
      <w:r w:rsidR="007B45E3">
        <w:rPr>
          <w:sz w:val="24"/>
          <w:szCs w:val="24"/>
        </w:rPr>
        <w:t>:</w:t>
      </w:r>
      <w:r w:rsidR="007B45E3">
        <w:rPr>
          <w:sz w:val="24"/>
          <w:szCs w:val="24"/>
        </w:rPr>
        <w:tab/>
      </w:r>
      <w:r w:rsidR="00F91029">
        <w:rPr>
          <w:rFonts w:cstheme="minorHAnsi"/>
          <w:sz w:val="24"/>
          <w:szCs w:val="24"/>
        </w:rPr>
        <w:t>€</w:t>
      </w:r>
      <w:r w:rsidR="00F91029">
        <w:rPr>
          <w:sz w:val="24"/>
          <w:szCs w:val="24"/>
        </w:rPr>
        <w:t xml:space="preserve"> </w:t>
      </w:r>
      <w:r w:rsidR="00DD32D7">
        <w:rPr>
          <w:sz w:val="24"/>
          <w:szCs w:val="24"/>
        </w:rPr>
        <w:t xml:space="preserve">  75</w:t>
      </w:r>
    </w:p>
    <w:sectPr w:rsidR="00C93FCA" w:rsidRPr="00490966" w:rsidSect="0087715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57" w:rsidRDefault="00393957" w:rsidP="00F91743">
      <w:pPr>
        <w:spacing w:after="0" w:line="240" w:lineRule="auto"/>
      </w:pPr>
      <w:r>
        <w:separator/>
      </w:r>
    </w:p>
  </w:endnote>
  <w:endnote w:type="continuationSeparator" w:id="0">
    <w:p w:rsidR="00393957" w:rsidRDefault="00393957" w:rsidP="00F91743">
      <w:pPr>
        <w:spacing w:after="0" w:line="240" w:lineRule="auto"/>
      </w:pPr>
      <w:r>
        <w:continuationSeparator/>
      </w:r>
    </w:p>
  </w:endnote>
  <w:endnote w:id="1">
    <w:p w:rsidR="00490966" w:rsidRDefault="00490966" w:rsidP="00F91743">
      <w:pPr>
        <w:pStyle w:val="Eindnoottekst"/>
      </w:pPr>
    </w:p>
    <w:p w:rsidR="00F91743" w:rsidRDefault="00F91743" w:rsidP="00F91743">
      <w:pPr>
        <w:pStyle w:val="Eindnoottekst"/>
      </w:pPr>
      <w:r>
        <w:rPr>
          <w:rStyle w:val="Eindnootmarkering"/>
        </w:rPr>
        <w:endnoteRef/>
      </w:r>
      <w:r>
        <w:t xml:space="preserve"> </w:t>
      </w:r>
      <w:r w:rsidR="00C55555">
        <w:t>De r</w:t>
      </w:r>
      <w:r>
        <w:t xml:space="preserve">eiskosten </w:t>
      </w:r>
      <w:r w:rsidR="00C55555">
        <w:t xml:space="preserve"> van de Wageningse delegatieleden </w:t>
      </w:r>
      <w:r w:rsidR="00C55555" w:rsidRPr="00C55555">
        <w:t>naar Gödöllő</w:t>
      </w:r>
      <w:r w:rsidR="00C55555">
        <w:t xml:space="preserve"> </w:t>
      </w:r>
      <w:r>
        <w:t xml:space="preserve">waren voor rekening van de deelnemers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57" w:rsidRDefault="00393957" w:rsidP="00F91743">
      <w:pPr>
        <w:spacing w:after="0" w:line="240" w:lineRule="auto"/>
      </w:pPr>
      <w:r>
        <w:separator/>
      </w:r>
    </w:p>
  </w:footnote>
  <w:footnote w:type="continuationSeparator" w:id="0">
    <w:p w:rsidR="00393957" w:rsidRDefault="00393957" w:rsidP="00F9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D2B"/>
    <w:multiLevelType w:val="hybridMultilevel"/>
    <w:tmpl w:val="AFAAAEF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F234090"/>
    <w:multiLevelType w:val="hybridMultilevel"/>
    <w:tmpl w:val="41665578"/>
    <w:lvl w:ilvl="0" w:tplc="04130001">
      <w:start w:val="1"/>
      <w:numFmt w:val="bullet"/>
      <w:lvlText w:val=""/>
      <w:lvlJc w:val="left"/>
      <w:pPr>
        <w:ind w:left="1707" w:hanging="360"/>
      </w:pPr>
      <w:rPr>
        <w:rFonts w:ascii="Symbol" w:hAnsi="Symbol" w:hint="default"/>
      </w:rPr>
    </w:lvl>
    <w:lvl w:ilvl="1" w:tplc="04130003" w:tentative="1">
      <w:start w:val="1"/>
      <w:numFmt w:val="bullet"/>
      <w:lvlText w:val="o"/>
      <w:lvlJc w:val="left"/>
      <w:pPr>
        <w:ind w:left="2427" w:hanging="360"/>
      </w:pPr>
      <w:rPr>
        <w:rFonts w:ascii="Courier New" w:hAnsi="Courier New" w:cs="Courier New" w:hint="default"/>
      </w:rPr>
    </w:lvl>
    <w:lvl w:ilvl="2" w:tplc="04130005" w:tentative="1">
      <w:start w:val="1"/>
      <w:numFmt w:val="bullet"/>
      <w:lvlText w:val=""/>
      <w:lvlJc w:val="left"/>
      <w:pPr>
        <w:ind w:left="3147" w:hanging="360"/>
      </w:pPr>
      <w:rPr>
        <w:rFonts w:ascii="Wingdings" w:hAnsi="Wingdings" w:hint="default"/>
      </w:rPr>
    </w:lvl>
    <w:lvl w:ilvl="3" w:tplc="04130001" w:tentative="1">
      <w:start w:val="1"/>
      <w:numFmt w:val="bullet"/>
      <w:lvlText w:val=""/>
      <w:lvlJc w:val="left"/>
      <w:pPr>
        <w:ind w:left="3867" w:hanging="360"/>
      </w:pPr>
      <w:rPr>
        <w:rFonts w:ascii="Symbol" w:hAnsi="Symbol" w:hint="default"/>
      </w:rPr>
    </w:lvl>
    <w:lvl w:ilvl="4" w:tplc="04130003" w:tentative="1">
      <w:start w:val="1"/>
      <w:numFmt w:val="bullet"/>
      <w:lvlText w:val="o"/>
      <w:lvlJc w:val="left"/>
      <w:pPr>
        <w:ind w:left="4587" w:hanging="360"/>
      </w:pPr>
      <w:rPr>
        <w:rFonts w:ascii="Courier New" w:hAnsi="Courier New" w:cs="Courier New" w:hint="default"/>
      </w:rPr>
    </w:lvl>
    <w:lvl w:ilvl="5" w:tplc="04130005" w:tentative="1">
      <w:start w:val="1"/>
      <w:numFmt w:val="bullet"/>
      <w:lvlText w:val=""/>
      <w:lvlJc w:val="left"/>
      <w:pPr>
        <w:ind w:left="5307" w:hanging="360"/>
      </w:pPr>
      <w:rPr>
        <w:rFonts w:ascii="Wingdings" w:hAnsi="Wingdings" w:hint="default"/>
      </w:rPr>
    </w:lvl>
    <w:lvl w:ilvl="6" w:tplc="04130001" w:tentative="1">
      <w:start w:val="1"/>
      <w:numFmt w:val="bullet"/>
      <w:lvlText w:val=""/>
      <w:lvlJc w:val="left"/>
      <w:pPr>
        <w:ind w:left="6027" w:hanging="360"/>
      </w:pPr>
      <w:rPr>
        <w:rFonts w:ascii="Symbol" w:hAnsi="Symbol" w:hint="default"/>
      </w:rPr>
    </w:lvl>
    <w:lvl w:ilvl="7" w:tplc="04130003" w:tentative="1">
      <w:start w:val="1"/>
      <w:numFmt w:val="bullet"/>
      <w:lvlText w:val="o"/>
      <w:lvlJc w:val="left"/>
      <w:pPr>
        <w:ind w:left="6747" w:hanging="360"/>
      </w:pPr>
      <w:rPr>
        <w:rFonts w:ascii="Courier New" w:hAnsi="Courier New" w:cs="Courier New" w:hint="default"/>
      </w:rPr>
    </w:lvl>
    <w:lvl w:ilvl="8" w:tplc="04130005" w:tentative="1">
      <w:start w:val="1"/>
      <w:numFmt w:val="bullet"/>
      <w:lvlText w:val=""/>
      <w:lvlJc w:val="left"/>
      <w:pPr>
        <w:ind w:left="7467" w:hanging="360"/>
      </w:pPr>
      <w:rPr>
        <w:rFonts w:ascii="Wingdings" w:hAnsi="Wingdings" w:hint="default"/>
      </w:rPr>
    </w:lvl>
  </w:abstractNum>
  <w:abstractNum w:abstractNumId="2">
    <w:nsid w:val="2D4606C1"/>
    <w:multiLevelType w:val="hybridMultilevel"/>
    <w:tmpl w:val="774299D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084CDC"/>
    <w:multiLevelType w:val="hybridMultilevel"/>
    <w:tmpl w:val="92C4D906"/>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nsid w:val="37FC0900"/>
    <w:multiLevelType w:val="hybridMultilevel"/>
    <w:tmpl w:val="9A66D05A"/>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5">
    <w:nsid w:val="3B0A39F0"/>
    <w:multiLevelType w:val="hybridMultilevel"/>
    <w:tmpl w:val="F7F62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770B4E"/>
    <w:multiLevelType w:val="hybridMultilevel"/>
    <w:tmpl w:val="B4D62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61429E"/>
    <w:multiLevelType w:val="hybridMultilevel"/>
    <w:tmpl w:val="B7C69EC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C5"/>
    <w:rsid w:val="0003581B"/>
    <w:rsid w:val="000873E2"/>
    <w:rsid w:val="000A6BC2"/>
    <w:rsid w:val="000C248D"/>
    <w:rsid w:val="000C328E"/>
    <w:rsid w:val="000C797D"/>
    <w:rsid w:val="000D19AF"/>
    <w:rsid w:val="00140354"/>
    <w:rsid w:val="001C58EB"/>
    <w:rsid w:val="002315E7"/>
    <w:rsid w:val="002A2A26"/>
    <w:rsid w:val="00307C96"/>
    <w:rsid w:val="00312334"/>
    <w:rsid w:val="00393957"/>
    <w:rsid w:val="003D13FF"/>
    <w:rsid w:val="00477146"/>
    <w:rsid w:val="00490966"/>
    <w:rsid w:val="004B501C"/>
    <w:rsid w:val="00524D96"/>
    <w:rsid w:val="005D7495"/>
    <w:rsid w:val="006021C6"/>
    <w:rsid w:val="00637B4F"/>
    <w:rsid w:val="00690E31"/>
    <w:rsid w:val="00762A4D"/>
    <w:rsid w:val="007778E5"/>
    <w:rsid w:val="007B45E3"/>
    <w:rsid w:val="008116A9"/>
    <w:rsid w:val="00861641"/>
    <w:rsid w:val="00877152"/>
    <w:rsid w:val="00971DD4"/>
    <w:rsid w:val="00A43151"/>
    <w:rsid w:val="00B73286"/>
    <w:rsid w:val="00C44A0F"/>
    <w:rsid w:val="00C55555"/>
    <w:rsid w:val="00C93FCA"/>
    <w:rsid w:val="00D05A53"/>
    <w:rsid w:val="00D60DD9"/>
    <w:rsid w:val="00D8665A"/>
    <w:rsid w:val="00DB4104"/>
    <w:rsid w:val="00DD32D7"/>
    <w:rsid w:val="00E45537"/>
    <w:rsid w:val="00E51824"/>
    <w:rsid w:val="00EA5659"/>
    <w:rsid w:val="00EA5DC2"/>
    <w:rsid w:val="00F436B7"/>
    <w:rsid w:val="00F91029"/>
    <w:rsid w:val="00F91743"/>
    <w:rsid w:val="00FD6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62A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2C5"/>
    <w:pPr>
      <w:ind w:left="720"/>
      <w:contextualSpacing/>
    </w:pPr>
  </w:style>
  <w:style w:type="character" w:customStyle="1" w:styleId="Kop2Char">
    <w:name w:val="Kop 2 Char"/>
    <w:basedOn w:val="Standaardalinea-lettertype"/>
    <w:link w:val="Kop2"/>
    <w:uiPriority w:val="9"/>
    <w:semiHidden/>
    <w:rsid w:val="00762A4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9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DD4"/>
    <w:rPr>
      <w:rFonts w:ascii="Tahoma" w:hAnsi="Tahoma" w:cs="Tahoma"/>
      <w:sz w:val="16"/>
      <w:szCs w:val="16"/>
    </w:rPr>
  </w:style>
  <w:style w:type="paragraph" w:styleId="Eindnoottekst">
    <w:name w:val="endnote text"/>
    <w:basedOn w:val="Standaard"/>
    <w:link w:val="EindnoottekstChar"/>
    <w:uiPriority w:val="99"/>
    <w:semiHidden/>
    <w:unhideWhenUsed/>
    <w:rsid w:val="00F9174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91743"/>
    <w:rPr>
      <w:sz w:val="20"/>
      <w:szCs w:val="20"/>
    </w:rPr>
  </w:style>
  <w:style w:type="character" w:styleId="Eindnootmarkering">
    <w:name w:val="endnote reference"/>
    <w:basedOn w:val="Standaardalinea-lettertype"/>
    <w:uiPriority w:val="99"/>
    <w:semiHidden/>
    <w:unhideWhenUsed/>
    <w:rsid w:val="00F91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62A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2C5"/>
    <w:pPr>
      <w:ind w:left="720"/>
      <w:contextualSpacing/>
    </w:pPr>
  </w:style>
  <w:style w:type="character" w:customStyle="1" w:styleId="Kop2Char">
    <w:name w:val="Kop 2 Char"/>
    <w:basedOn w:val="Standaardalinea-lettertype"/>
    <w:link w:val="Kop2"/>
    <w:uiPriority w:val="9"/>
    <w:semiHidden/>
    <w:rsid w:val="00762A4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9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DD4"/>
    <w:rPr>
      <w:rFonts w:ascii="Tahoma" w:hAnsi="Tahoma" w:cs="Tahoma"/>
      <w:sz w:val="16"/>
      <w:szCs w:val="16"/>
    </w:rPr>
  </w:style>
  <w:style w:type="paragraph" w:styleId="Eindnoottekst">
    <w:name w:val="endnote text"/>
    <w:basedOn w:val="Standaard"/>
    <w:link w:val="EindnoottekstChar"/>
    <w:uiPriority w:val="99"/>
    <w:semiHidden/>
    <w:unhideWhenUsed/>
    <w:rsid w:val="00F9174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91743"/>
    <w:rPr>
      <w:sz w:val="20"/>
      <w:szCs w:val="20"/>
    </w:rPr>
  </w:style>
  <w:style w:type="character" w:styleId="Eindnootmarkering">
    <w:name w:val="endnote reference"/>
    <w:basedOn w:val="Standaardalinea-lettertype"/>
    <w:uiPriority w:val="99"/>
    <w:semiHidden/>
    <w:unhideWhenUsed/>
    <w:rsid w:val="00F91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6537">
      <w:bodyDiv w:val="1"/>
      <w:marLeft w:val="0"/>
      <w:marRight w:val="0"/>
      <w:marTop w:val="0"/>
      <w:marBottom w:val="0"/>
      <w:divBdr>
        <w:top w:val="none" w:sz="0" w:space="0" w:color="auto"/>
        <w:left w:val="none" w:sz="0" w:space="0" w:color="auto"/>
        <w:bottom w:val="none" w:sz="0" w:space="0" w:color="auto"/>
        <w:right w:val="none" w:sz="0" w:space="0" w:color="auto"/>
      </w:divBdr>
    </w:div>
    <w:div w:id="631331234">
      <w:bodyDiv w:val="1"/>
      <w:marLeft w:val="0"/>
      <w:marRight w:val="0"/>
      <w:marTop w:val="0"/>
      <w:marBottom w:val="0"/>
      <w:divBdr>
        <w:top w:val="none" w:sz="0" w:space="0" w:color="auto"/>
        <w:left w:val="none" w:sz="0" w:space="0" w:color="auto"/>
        <w:bottom w:val="none" w:sz="0" w:space="0" w:color="auto"/>
        <w:right w:val="none" w:sz="0" w:space="0" w:color="auto"/>
      </w:divBdr>
    </w:div>
    <w:div w:id="14960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2016-12-09T18:36:00Z</dcterms:created>
  <dcterms:modified xsi:type="dcterms:W3CDTF">2016-12-09T18:36:00Z</dcterms:modified>
</cp:coreProperties>
</file>